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48" w:rsidRPr="00A208F0" w:rsidRDefault="00A216F8">
      <w:pPr>
        <w:pStyle w:val="a4"/>
        <w:rPr>
          <w:rFonts w:ascii="標楷體" w:eastAsia="標楷體" w:hAnsi="標楷體"/>
        </w:rPr>
      </w:pPr>
      <w:r w:rsidRPr="00A208F0">
        <w:rPr>
          <w:rFonts w:ascii="標楷體" w:eastAsia="標楷體" w:hAnsi="標楷體"/>
        </w:rPr>
        <w:t>國立</w:t>
      </w:r>
      <w:r w:rsidR="00A208F0" w:rsidRPr="00A208F0">
        <w:rPr>
          <w:rFonts w:ascii="標楷體" w:eastAsia="標楷體" w:hAnsi="標楷體" w:cs="新細明體" w:hint="eastAsia"/>
        </w:rPr>
        <w:t>西螺農工</w:t>
      </w:r>
      <w:r w:rsidRPr="00A208F0">
        <w:rPr>
          <w:rFonts w:ascii="標楷體" w:eastAsia="標楷體" w:hAnsi="標楷體"/>
        </w:rPr>
        <w:t>教職員</w:t>
      </w:r>
      <w:proofErr w:type="gramStart"/>
      <w:r w:rsidRPr="00A208F0">
        <w:rPr>
          <w:rFonts w:ascii="標楷體" w:eastAsia="標楷體" w:hAnsi="標楷體"/>
        </w:rPr>
        <w:t>工生確診</w:t>
      </w:r>
      <w:proofErr w:type="gramEnd"/>
      <w:r w:rsidRPr="00A208F0">
        <w:rPr>
          <w:rFonts w:ascii="標楷體" w:eastAsia="標楷體" w:hAnsi="標楷體"/>
        </w:rPr>
        <w:t>者及</w:t>
      </w:r>
      <w:proofErr w:type="gramStart"/>
      <w:r w:rsidRPr="00A208F0">
        <w:rPr>
          <w:rFonts w:ascii="標楷體" w:eastAsia="標楷體" w:hAnsi="標楷體"/>
        </w:rPr>
        <w:t>其匡列對象</w:t>
      </w:r>
      <w:proofErr w:type="gramEnd"/>
      <w:r w:rsidRPr="00A208F0">
        <w:rPr>
          <w:rFonts w:ascii="標楷體" w:eastAsia="標楷體" w:hAnsi="標楷體"/>
        </w:rPr>
        <w:t>，本校依下列原則辦理</w:t>
      </w:r>
    </w:p>
    <w:p w:rsidR="00355E48" w:rsidRPr="00A216F8" w:rsidRDefault="008C4A43" w:rsidP="00A216F8">
      <w:pPr>
        <w:tabs>
          <w:tab w:val="left" w:pos="8928"/>
          <w:tab w:val="right" w:pos="10574"/>
        </w:tabs>
        <w:spacing w:before="256"/>
        <w:ind w:right="236"/>
        <w:jc w:val="right"/>
        <w:rPr>
          <w:rFonts w:ascii="Arial" w:eastAsia="標楷體" w:hAnsi="Arial" w:cs="Arial"/>
          <w:b/>
          <w:sz w:val="24"/>
        </w:rPr>
      </w:pPr>
      <w:r>
        <w:rPr>
          <w:rFonts w:ascii="標楷體" w:eastAsia="標楷體" w:hAnsi="標楷體"/>
          <w:b/>
          <w:sz w:val="24"/>
        </w:rPr>
        <w:tab/>
      </w:r>
      <w:r w:rsidR="00A216F8" w:rsidRPr="00A216F8">
        <w:rPr>
          <w:rFonts w:ascii="Arial" w:eastAsia="標楷體" w:hAnsi="Arial" w:cs="Arial"/>
          <w:b/>
          <w:sz w:val="24"/>
        </w:rPr>
        <w:t>111.06.0</w:t>
      </w:r>
      <w:r w:rsidRPr="00A216F8">
        <w:rPr>
          <w:rFonts w:ascii="Arial" w:eastAsia="標楷體" w:hAnsi="Arial" w:cs="Arial"/>
          <w:b/>
          <w:sz w:val="24"/>
        </w:rPr>
        <w:t>8</w:t>
      </w:r>
    </w:p>
    <w:p w:rsidR="00DD47D7" w:rsidRDefault="008C4A43" w:rsidP="007928AC">
      <w:pPr>
        <w:pStyle w:val="a3"/>
        <w:spacing w:beforeLines="100" w:before="240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 w:hint="eastAsia"/>
          <w:spacing w:val="8"/>
          <w:w w:val="95"/>
          <w:sz w:val="28"/>
          <w:szCs w:val="28"/>
        </w:rPr>
        <w:t xml:space="preserve"> </w:t>
      </w:r>
      <w:proofErr w:type="gramStart"/>
      <w:r w:rsidR="00A216F8" w:rsidRPr="007928AC">
        <w:rPr>
          <w:rFonts w:ascii="標楷體" w:eastAsia="標楷體" w:hAnsi="標楷體"/>
          <w:spacing w:val="8"/>
          <w:w w:val="95"/>
          <w:sz w:val="28"/>
          <w:szCs w:val="28"/>
        </w:rPr>
        <w:t>一</w:t>
      </w:r>
      <w:proofErr w:type="gramEnd"/>
      <w:r w:rsidR="00A216F8" w:rsidRPr="007928AC">
        <w:rPr>
          <w:rFonts w:ascii="標楷體" w:eastAsia="標楷體" w:hAnsi="標楷體"/>
          <w:spacing w:val="8"/>
          <w:w w:val="95"/>
          <w:sz w:val="28"/>
          <w:szCs w:val="28"/>
        </w:rPr>
        <w:t>.</w:t>
      </w:r>
      <w:proofErr w:type="gramStart"/>
      <w:r w:rsidR="00A216F8" w:rsidRPr="00DD47D7">
        <w:rPr>
          <w:rFonts w:ascii="標楷體" w:eastAsia="標楷體" w:hAnsi="標楷體" w:hint="eastAsia"/>
          <w:w w:val="95"/>
          <w:sz w:val="28"/>
          <w:szCs w:val="28"/>
        </w:rPr>
        <w:t>輕症</w:t>
      </w:r>
      <w:proofErr w:type="gramEnd"/>
      <w:r w:rsidR="00A216F8" w:rsidRPr="00DD47D7">
        <w:rPr>
          <w:rFonts w:ascii="標楷體" w:eastAsia="標楷體" w:hAnsi="標楷體" w:hint="eastAsia"/>
          <w:w w:val="95"/>
          <w:sz w:val="28"/>
          <w:szCs w:val="28"/>
        </w:rPr>
        <w:t>/</w:t>
      </w:r>
      <w:r w:rsidR="00A216F8" w:rsidRPr="00DD47D7">
        <w:rPr>
          <w:rFonts w:ascii="標楷體" w:eastAsia="標楷體" w:hAnsi="標楷體" w:hint="eastAsia"/>
          <w:w w:val="95"/>
          <w:sz w:val="28"/>
          <w:szCs w:val="28"/>
        </w:rPr>
        <w:t>無症狀確診者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：進行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7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天居家照護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（不可到校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）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及後續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7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天自</w:t>
      </w:r>
      <w:r w:rsidR="007928AC" w:rsidRPr="00DD47D7">
        <w:rPr>
          <w:rFonts w:ascii="標楷體" w:eastAsia="標楷體" w:hAnsi="標楷體"/>
          <w:w w:val="95"/>
          <w:sz w:val="28"/>
          <w:szCs w:val="28"/>
        </w:rPr>
        <w:t>主健康管理</w:t>
      </w:r>
      <w:proofErr w:type="gramStart"/>
      <w:r w:rsidR="00A216F8" w:rsidRPr="00DD47D7">
        <w:rPr>
          <w:rFonts w:ascii="標楷體" w:eastAsia="標楷體" w:hAnsi="標楷體"/>
          <w:w w:val="95"/>
          <w:sz w:val="28"/>
          <w:szCs w:val="28"/>
        </w:rPr>
        <w:t>（</w:t>
      </w:r>
      <w:proofErr w:type="gramEnd"/>
      <w:r w:rsidR="00A216F8" w:rsidRPr="00DD47D7">
        <w:rPr>
          <w:rFonts w:ascii="標楷體" w:eastAsia="標楷體" w:hAnsi="標楷體"/>
          <w:w w:val="95"/>
          <w:sz w:val="28"/>
          <w:szCs w:val="28"/>
        </w:rPr>
        <w:t>可到</w:t>
      </w:r>
      <w:r w:rsidR="00DD47D7" w:rsidRPr="00DD47D7">
        <w:rPr>
          <w:rFonts w:ascii="標楷體" w:eastAsia="標楷體" w:hAnsi="標楷體" w:hint="eastAsia"/>
          <w:w w:val="95"/>
          <w:sz w:val="28"/>
          <w:szCs w:val="28"/>
        </w:rPr>
        <w:t xml:space="preserve">      </w:t>
      </w:r>
      <w:r w:rsidR="00DD47D7">
        <w:rPr>
          <w:rFonts w:ascii="標楷體" w:eastAsia="標楷體" w:hAnsi="標楷體" w:hint="eastAsia"/>
          <w:w w:val="95"/>
          <w:sz w:val="28"/>
          <w:szCs w:val="28"/>
        </w:rPr>
        <w:t xml:space="preserve">        </w:t>
      </w:r>
    </w:p>
    <w:p w:rsidR="00355E48" w:rsidRPr="00DD47D7" w:rsidRDefault="00DD47D7" w:rsidP="00DD47D7">
      <w:pPr>
        <w:pStyle w:val="a3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 w:hint="eastAsia"/>
          <w:w w:val="95"/>
          <w:sz w:val="28"/>
          <w:szCs w:val="28"/>
        </w:rPr>
        <w:t xml:space="preserve">   </w:t>
      </w:r>
      <w:r w:rsidR="008C4A43">
        <w:rPr>
          <w:rFonts w:ascii="標楷體" w:eastAsia="標楷體" w:hAnsi="標楷體" w:hint="eastAsia"/>
          <w:w w:val="95"/>
          <w:sz w:val="28"/>
          <w:szCs w:val="28"/>
        </w:rPr>
        <w:t xml:space="preserve"> 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校</w:t>
      </w:r>
      <w:proofErr w:type="gramStart"/>
      <w:r w:rsidR="00A216F8" w:rsidRPr="00DD47D7">
        <w:rPr>
          <w:rFonts w:ascii="標楷體" w:eastAsia="標楷體" w:hAnsi="標楷體"/>
          <w:w w:val="95"/>
          <w:sz w:val="28"/>
          <w:szCs w:val="28"/>
        </w:rPr>
        <w:t>）</w:t>
      </w:r>
      <w:proofErr w:type="gramEnd"/>
      <w:r w:rsidR="00A216F8" w:rsidRPr="00DD47D7">
        <w:rPr>
          <w:rFonts w:ascii="標楷體" w:eastAsia="標楷體" w:hAnsi="標楷體"/>
          <w:w w:val="95"/>
          <w:sz w:val="28"/>
          <w:szCs w:val="28"/>
        </w:rPr>
        <w:t>。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經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7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天居家照護期滿，返校</w:t>
      </w:r>
      <w:r w:rsidR="007928AC" w:rsidRPr="00DD47D7">
        <w:rPr>
          <w:rFonts w:ascii="標楷體" w:eastAsia="標楷體" w:hAnsi="標楷體" w:hint="eastAsia"/>
          <w:w w:val="95"/>
          <w:sz w:val="28"/>
          <w:szCs w:val="28"/>
        </w:rPr>
        <w:t>當</w:t>
      </w:r>
      <w:r w:rsidR="007928AC" w:rsidRPr="00DD47D7">
        <w:rPr>
          <w:rFonts w:ascii="標楷體" w:eastAsia="標楷體" w:hAnsi="標楷體" w:hint="eastAsia"/>
          <w:w w:val="95"/>
          <w:sz w:val="28"/>
          <w:szCs w:val="28"/>
        </w:rPr>
        <w:t>天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應提供</w:t>
      </w:r>
      <w:r w:rsidR="00A208F0" w:rsidRPr="00DD47D7">
        <w:rPr>
          <w:rFonts w:ascii="標楷體" w:eastAsia="標楷體" w:hAnsi="標楷體" w:hint="eastAsia"/>
          <w:w w:val="95"/>
          <w:sz w:val="28"/>
          <w:szCs w:val="28"/>
        </w:rPr>
        <w:t>當日</w:t>
      </w:r>
      <w:proofErr w:type="gramStart"/>
      <w:r w:rsidR="00A216F8" w:rsidRPr="00DD47D7">
        <w:rPr>
          <w:rFonts w:ascii="標楷體" w:eastAsia="標楷體" w:hAnsi="標楷體"/>
          <w:w w:val="95"/>
          <w:sz w:val="28"/>
          <w:szCs w:val="28"/>
        </w:rPr>
        <w:t>快篩陰性</w:t>
      </w:r>
      <w:proofErr w:type="gramEnd"/>
      <w:r w:rsidR="00A216F8" w:rsidRPr="00DD47D7">
        <w:rPr>
          <w:rFonts w:ascii="標楷體" w:eastAsia="標楷體" w:hAnsi="標楷體"/>
          <w:w w:val="95"/>
          <w:sz w:val="28"/>
          <w:szCs w:val="28"/>
        </w:rPr>
        <w:t>給</w:t>
      </w:r>
      <w:r w:rsidR="007928AC" w:rsidRPr="00DD47D7">
        <w:rPr>
          <w:rFonts w:ascii="標楷體" w:eastAsia="標楷體" w:hAnsi="標楷體"/>
          <w:w w:val="95"/>
          <w:sz w:val="28"/>
          <w:szCs w:val="28"/>
        </w:rPr>
        <w:t>導師確認，始得返校。</w:t>
      </w:r>
    </w:p>
    <w:p w:rsidR="00355E48" w:rsidRPr="007928AC" w:rsidRDefault="00355E48">
      <w:pPr>
        <w:pStyle w:val="a3"/>
        <w:spacing w:before="11"/>
        <w:rPr>
          <w:rFonts w:ascii="標楷體" w:eastAsia="標楷體" w:hAnsi="標楷體"/>
          <w:spacing w:val="8"/>
          <w:w w:val="95"/>
          <w:sz w:val="28"/>
          <w:szCs w:val="28"/>
        </w:rPr>
      </w:pPr>
    </w:p>
    <w:p w:rsidR="00DD47D7" w:rsidRDefault="00A216F8" w:rsidP="007928AC">
      <w:pPr>
        <w:ind w:left="100"/>
        <w:rPr>
          <w:rFonts w:ascii="標楷體" w:eastAsia="標楷體" w:hAnsi="標楷體"/>
          <w:w w:val="95"/>
          <w:sz w:val="28"/>
          <w:szCs w:val="28"/>
        </w:rPr>
      </w:pP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二</w:t>
      </w: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.</w:t>
      </w:r>
      <w:r w:rsidRPr="00DD47D7">
        <w:rPr>
          <w:rFonts w:ascii="標楷體" w:eastAsia="標楷體" w:hAnsi="標楷體" w:hint="eastAsia"/>
          <w:w w:val="95"/>
          <w:sz w:val="28"/>
          <w:szCs w:val="28"/>
        </w:rPr>
        <w:t>確診者之密切接觸者（同住親友、同寢室友）</w:t>
      </w:r>
      <w:r w:rsidRPr="00DD47D7">
        <w:rPr>
          <w:rFonts w:ascii="標楷體" w:eastAsia="標楷體" w:hAnsi="標楷體"/>
          <w:w w:val="95"/>
          <w:sz w:val="28"/>
          <w:szCs w:val="28"/>
        </w:rPr>
        <w:t>：進行</w:t>
      </w:r>
      <w:r w:rsidRPr="00DD47D7">
        <w:rPr>
          <w:rFonts w:ascii="標楷體" w:eastAsia="標楷體" w:hAnsi="標楷體"/>
          <w:w w:val="95"/>
          <w:sz w:val="28"/>
          <w:szCs w:val="28"/>
        </w:rPr>
        <w:t>3</w:t>
      </w:r>
      <w:r w:rsidRPr="00DD47D7">
        <w:rPr>
          <w:rFonts w:ascii="標楷體" w:eastAsia="標楷體" w:hAnsi="標楷體"/>
          <w:w w:val="95"/>
          <w:sz w:val="28"/>
          <w:szCs w:val="28"/>
        </w:rPr>
        <w:t>天居家隔離</w:t>
      </w:r>
      <w:r w:rsidRPr="00DD47D7">
        <w:rPr>
          <w:rFonts w:ascii="標楷體" w:eastAsia="標楷體" w:hAnsi="標楷體"/>
          <w:w w:val="95"/>
          <w:sz w:val="28"/>
          <w:szCs w:val="28"/>
        </w:rPr>
        <w:t>（不可到校）及後續</w:t>
      </w:r>
      <w:r w:rsidR="00DD47D7" w:rsidRPr="00DD47D7">
        <w:rPr>
          <w:rFonts w:ascii="標楷體" w:eastAsia="標楷體" w:hAnsi="標楷體" w:hint="eastAsia"/>
          <w:w w:val="95"/>
          <w:sz w:val="28"/>
          <w:szCs w:val="28"/>
        </w:rPr>
        <w:t xml:space="preserve">                  </w:t>
      </w:r>
      <w:r w:rsidR="00DD47D7">
        <w:rPr>
          <w:rFonts w:ascii="標楷體" w:eastAsia="標楷體" w:hAnsi="標楷體" w:hint="eastAsia"/>
          <w:w w:val="95"/>
          <w:sz w:val="28"/>
          <w:szCs w:val="28"/>
        </w:rPr>
        <w:t xml:space="preserve">         </w:t>
      </w:r>
    </w:p>
    <w:p w:rsidR="00355E48" w:rsidRPr="007928AC" w:rsidRDefault="00DD47D7" w:rsidP="007928AC">
      <w:pPr>
        <w:ind w:left="100"/>
        <w:rPr>
          <w:rFonts w:ascii="標楷體" w:eastAsia="標楷體" w:hAnsi="標楷體"/>
          <w:spacing w:val="8"/>
          <w:w w:val="95"/>
          <w:sz w:val="28"/>
          <w:szCs w:val="28"/>
        </w:rPr>
      </w:pPr>
      <w:r>
        <w:rPr>
          <w:rFonts w:ascii="標楷體" w:eastAsia="標楷體" w:hAnsi="標楷體" w:hint="eastAsia"/>
          <w:w w:val="95"/>
          <w:sz w:val="28"/>
          <w:szCs w:val="28"/>
        </w:rPr>
        <w:t xml:space="preserve">   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4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天自主防疫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（不可到校）</w:t>
      </w:r>
      <w:r w:rsidR="00A216F8" w:rsidRPr="00DD47D7">
        <w:rPr>
          <w:rFonts w:ascii="標楷體" w:eastAsia="標楷體" w:hAnsi="標楷體"/>
          <w:w w:val="95"/>
          <w:sz w:val="28"/>
          <w:szCs w:val="28"/>
        </w:rPr>
        <w:t>。</w:t>
      </w:r>
      <w:r w:rsidR="007928AC" w:rsidRPr="00DD47D7">
        <w:rPr>
          <w:rFonts w:ascii="標楷體" w:eastAsia="標楷體" w:hAnsi="標楷體"/>
          <w:w w:val="95"/>
          <w:sz w:val="28"/>
          <w:szCs w:val="28"/>
        </w:rPr>
        <w:t>返校</w:t>
      </w:r>
      <w:r w:rsidR="007928AC" w:rsidRPr="00DD47D7">
        <w:rPr>
          <w:rFonts w:ascii="標楷體" w:eastAsia="標楷體" w:hAnsi="標楷體" w:hint="eastAsia"/>
          <w:w w:val="95"/>
          <w:sz w:val="28"/>
          <w:szCs w:val="28"/>
        </w:rPr>
        <w:t>當</w:t>
      </w:r>
      <w:r w:rsidR="007928AC" w:rsidRPr="00DD47D7">
        <w:rPr>
          <w:rFonts w:ascii="標楷體" w:eastAsia="標楷體" w:hAnsi="標楷體" w:hint="eastAsia"/>
          <w:w w:val="95"/>
          <w:sz w:val="28"/>
          <w:szCs w:val="28"/>
        </w:rPr>
        <w:t>天</w:t>
      </w:r>
      <w:r w:rsidR="007928AC" w:rsidRPr="00DD47D7">
        <w:rPr>
          <w:rFonts w:ascii="標楷體" w:eastAsia="標楷體" w:hAnsi="標楷體"/>
          <w:w w:val="95"/>
          <w:sz w:val="28"/>
          <w:szCs w:val="28"/>
        </w:rPr>
        <w:t>應提供</w:t>
      </w:r>
      <w:r w:rsidR="007928AC" w:rsidRPr="00DD47D7">
        <w:rPr>
          <w:rFonts w:ascii="標楷體" w:eastAsia="標楷體" w:hAnsi="標楷體" w:hint="eastAsia"/>
          <w:w w:val="95"/>
          <w:sz w:val="28"/>
          <w:szCs w:val="28"/>
        </w:rPr>
        <w:t>當日</w:t>
      </w:r>
      <w:proofErr w:type="gramStart"/>
      <w:r w:rsidR="007928AC" w:rsidRPr="00DD47D7">
        <w:rPr>
          <w:rFonts w:ascii="標楷體" w:eastAsia="標楷體" w:hAnsi="標楷體"/>
          <w:w w:val="95"/>
          <w:sz w:val="28"/>
          <w:szCs w:val="28"/>
        </w:rPr>
        <w:t>快篩陰性</w:t>
      </w:r>
      <w:proofErr w:type="gramEnd"/>
      <w:r w:rsidR="007928AC" w:rsidRPr="00DD47D7">
        <w:rPr>
          <w:rFonts w:ascii="標楷體" w:eastAsia="標楷體" w:hAnsi="標楷體"/>
          <w:w w:val="95"/>
          <w:sz w:val="28"/>
          <w:szCs w:val="28"/>
        </w:rPr>
        <w:t>給導師確認，始得返校。</w:t>
      </w:r>
    </w:p>
    <w:p w:rsidR="00DD47D7" w:rsidRDefault="00DD47D7">
      <w:pPr>
        <w:pStyle w:val="a3"/>
        <w:spacing w:before="1"/>
        <w:ind w:left="460"/>
        <w:rPr>
          <w:rFonts w:ascii="標楷體" w:eastAsia="標楷體" w:hAnsi="標楷體"/>
          <w:spacing w:val="8"/>
          <w:w w:val="95"/>
          <w:sz w:val="28"/>
          <w:szCs w:val="28"/>
        </w:rPr>
      </w:pPr>
    </w:p>
    <w:p w:rsidR="00355E48" w:rsidRPr="007928AC" w:rsidRDefault="00A216F8">
      <w:pPr>
        <w:pStyle w:val="a3"/>
        <w:spacing w:before="1"/>
        <w:ind w:left="460"/>
        <w:rPr>
          <w:rFonts w:ascii="標楷體" w:eastAsia="標楷體" w:hAnsi="標楷體"/>
          <w:spacing w:val="8"/>
          <w:w w:val="95"/>
          <w:sz w:val="28"/>
          <w:szCs w:val="28"/>
        </w:rPr>
      </w:pP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※</w:t>
      </w: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確診者家人打滿</w:t>
      </w: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3</w:t>
      </w: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劑</w:t>
      </w:r>
      <w:proofErr w:type="gramStart"/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且快篩陰性</w:t>
      </w:r>
      <w:proofErr w:type="gramEnd"/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免居家隔離，為「</w:t>
      </w: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0+7</w:t>
      </w: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」</w:t>
      </w:r>
      <w:bookmarkStart w:id="0" w:name="_GoBack"/>
      <w:bookmarkEnd w:id="0"/>
    </w:p>
    <w:p w:rsidR="00355E48" w:rsidRPr="007928AC" w:rsidRDefault="00355E48">
      <w:pPr>
        <w:pStyle w:val="a3"/>
        <w:spacing w:before="11"/>
        <w:rPr>
          <w:rFonts w:ascii="標楷體" w:eastAsia="標楷體" w:hAnsi="標楷體"/>
          <w:sz w:val="28"/>
          <w:szCs w:val="28"/>
        </w:rPr>
      </w:pPr>
    </w:p>
    <w:p w:rsidR="00355E48" w:rsidRPr="007928AC" w:rsidRDefault="00A216F8">
      <w:pPr>
        <w:ind w:left="84" w:right="8254"/>
        <w:jc w:val="center"/>
        <w:rPr>
          <w:rFonts w:ascii="標楷體" w:eastAsia="標楷體" w:hAnsi="標楷體"/>
          <w:sz w:val="28"/>
          <w:szCs w:val="28"/>
        </w:rPr>
      </w:pPr>
      <w:r w:rsidRPr="007928AC">
        <w:rPr>
          <w:rFonts w:ascii="標楷體" w:eastAsia="標楷體" w:hAnsi="標楷體"/>
          <w:spacing w:val="3"/>
          <w:w w:val="95"/>
          <w:sz w:val="28"/>
          <w:szCs w:val="28"/>
        </w:rPr>
        <w:t>三</w:t>
      </w:r>
      <w:r w:rsidRPr="007928AC">
        <w:rPr>
          <w:rFonts w:ascii="標楷體" w:eastAsia="標楷體" w:hAnsi="標楷體"/>
          <w:spacing w:val="3"/>
          <w:w w:val="95"/>
          <w:sz w:val="28"/>
          <w:szCs w:val="28"/>
        </w:rPr>
        <w:t>.</w:t>
      </w:r>
      <w:r w:rsidRPr="007928AC">
        <w:rPr>
          <w:rFonts w:ascii="標楷體" w:eastAsia="標楷體" w:hAnsi="標楷體" w:hint="eastAsia"/>
          <w:b/>
          <w:w w:val="95"/>
          <w:sz w:val="28"/>
          <w:szCs w:val="28"/>
        </w:rPr>
        <w:t>自主應變對象</w:t>
      </w:r>
      <w:r w:rsidRPr="007928AC">
        <w:rPr>
          <w:rFonts w:ascii="標楷體" w:eastAsia="標楷體" w:hAnsi="標楷體" w:hint="eastAsia"/>
          <w:b/>
          <w:spacing w:val="125"/>
          <w:sz w:val="28"/>
          <w:szCs w:val="28"/>
        </w:rPr>
        <w:t xml:space="preserve"> </w:t>
      </w:r>
      <w:r w:rsidRPr="007928AC">
        <w:rPr>
          <w:rFonts w:ascii="標楷體" w:eastAsia="標楷體" w:hAnsi="標楷體"/>
          <w:w w:val="95"/>
          <w:sz w:val="28"/>
          <w:szCs w:val="28"/>
        </w:rPr>
        <w:t>：</w:t>
      </w:r>
    </w:p>
    <w:p w:rsidR="00355E48" w:rsidRPr="007928AC" w:rsidRDefault="00A216F8">
      <w:pPr>
        <w:spacing w:before="110"/>
        <w:ind w:left="580"/>
        <w:jc w:val="both"/>
        <w:rPr>
          <w:rFonts w:ascii="標楷體" w:eastAsia="標楷體" w:hAnsi="標楷體"/>
          <w:b/>
          <w:sz w:val="28"/>
          <w:szCs w:val="28"/>
        </w:rPr>
      </w:pPr>
      <w:r w:rsidRPr="007928AC">
        <w:rPr>
          <w:rFonts w:ascii="標楷體" w:eastAsia="標楷體" w:hAnsi="標楷體"/>
          <w:w w:val="95"/>
          <w:sz w:val="28"/>
          <w:szCs w:val="28"/>
        </w:rPr>
        <w:t>1</w:t>
      </w:r>
      <w:r w:rsidRPr="007928AC">
        <w:rPr>
          <w:rFonts w:ascii="標楷體" w:eastAsia="標楷體" w:hAnsi="標楷體"/>
          <w:spacing w:val="-5"/>
          <w:w w:val="95"/>
          <w:sz w:val="28"/>
          <w:szCs w:val="28"/>
        </w:rPr>
        <w:t>、</w:t>
      </w:r>
      <w:r w:rsidRPr="007928AC">
        <w:rPr>
          <w:rFonts w:ascii="標楷體" w:eastAsia="標楷體" w:hAnsi="標楷體" w:hint="eastAsia"/>
          <w:b/>
          <w:w w:val="95"/>
          <w:sz w:val="28"/>
          <w:szCs w:val="28"/>
        </w:rPr>
        <w:t>學生</w:t>
      </w:r>
    </w:p>
    <w:p w:rsidR="00355E48" w:rsidRPr="007928AC" w:rsidRDefault="00A216F8">
      <w:pPr>
        <w:pStyle w:val="a5"/>
        <w:numPr>
          <w:ilvl w:val="0"/>
          <w:numId w:val="1"/>
        </w:numPr>
        <w:tabs>
          <w:tab w:val="left" w:pos="1061"/>
        </w:tabs>
        <w:spacing w:before="184" w:line="259" w:lineRule="auto"/>
        <w:ind w:hanging="469"/>
        <w:rPr>
          <w:rFonts w:ascii="標楷體" w:eastAsia="標楷體" w:hAnsi="標楷體"/>
          <w:sz w:val="28"/>
          <w:szCs w:val="28"/>
        </w:rPr>
      </w:pPr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如於「確診</w:t>
      </w:r>
      <w:proofErr w:type="gramStart"/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或快篩陽性</w:t>
      </w:r>
      <w:proofErr w:type="gramEnd"/>
      <w:r w:rsidRPr="007928AC">
        <w:rPr>
          <w:rFonts w:ascii="標楷體" w:eastAsia="標楷體" w:hAnsi="標楷體"/>
          <w:spacing w:val="8"/>
          <w:w w:val="95"/>
          <w:sz w:val="28"/>
          <w:szCs w:val="28"/>
        </w:rPr>
        <w:t>前</w:t>
      </w:r>
      <w:r w:rsidRPr="007928AC">
        <w:rPr>
          <w:rFonts w:ascii="標楷體" w:eastAsia="標楷體" w:hAnsi="標楷體"/>
          <w:w w:val="95"/>
          <w:sz w:val="28"/>
          <w:szCs w:val="28"/>
        </w:rPr>
        <w:t>2</w:t>
      </w:r>
      <w:r w:rsidRPr="007928AC">
        <w:rPr>
          <w:rFonts w:ascii="標楷體" w:eastAsia="標楷體" w:hAnsi="標楷體"/>
          <w:w w:val="95"/>
          <w:sz w:val="28"/>
          <w:szCs w:val="28"/>
        </w:rPr>
        <w:t>日內」曾到校上課，其所屬班級之同班同學與導師，全班</w:t>
      </w:r>
      <w:r w:rsidRPr="007928AC">
        <w:rPr>
          <w:rFonts w:ascii="標楷體" w:eastAsia="標楷體" w:hAnsi="標楷體"/>
          <w:spacing w:val="15"/>
          <w:w w:val="95"/>
          <w:sz w:val="28"/>
          <w:szCs w:val="28"/>
        </w:rPr>
        <w:t>暫停實體課程</w:t>
      </w:r>
      <w:r w:rsidRPr="007928AC">
        <w:rPr>
          <w:rFonts w:ascii="標楷體" w:eastAsia="標楷體" w:hAnsi="標楷體"/>
          <w:w w:val="95"/>
          <w:sz w:val="28"/>
          <w:szCs w:val="28"/>
        </w:rPr>
        <w:t>3</w:t>
      </w:r>
      <w:r w:rsidRPr="007928AC">
        <w:rPr>
          <w:rFonts w:ascii="標楷體" w:eastAsia="標楷體" w:hAnsi="標楷體"/>
          <w:spacing w:val="-3"/>
          <w:w w:val="95"/>
          <w:sz w:val="28"/>
          <w:szCs w:val="28"/>
        </w:rPr>
        <w:t>天</w:t>
      </w:r>
      <w:r w:rsidRPr="007928AC">
        <w:rPr>
          <w:rFonts w:ascii="標楷體" w:eastAsia="標楷體" w:hAnsi="標楷體"/>
          <w:spacing w:val="-3"/>
          <w:w w:val="95"/>
          <w:sz w:val="28"/>
          <w:szCs w:val="28"/>
        </w:rPr>
        <w:t>(</w:t>
      </w:r>
      <w:r w:rsidRPr="007928AC">
        <w:rPr>
          <w:rFonts w:ascii="標楷體" w:eastAsia="標楷體" w:hAnsi="標楷體"/>
          <w:spacing w:val="-3"/>
          <w:w w:val="95"/>
          <w:sz w:val="28"/>
          <w:szCs w:val="28"/>
        </w:rPr>
        <w:t>起算日若已為放學時間則自隔日起算</w:t>
      </w:r>
      <w:r w:rsidRPr="007928AC">
        <w:rPr>
          <w:rFonts w:ascii="標楷體" w:eastAsia="標楷體" w:hAnsi="標楷體"/>
          <w:spacing w:val="-3"/>
          <w:w w:val="95"/>
          <w:sz w:val="28"/>
          <w:szCs w:val="28"/>
        </w:rPr>
        <w:t>)</w:t>
      </w:r>
      <w:r w:rsidRPr="007928AC">
        <w:rPr>
          <w:rFonts w:ascii="標楷體" w:eastAsia="標楷體" w:hAnsi="標楷體"/>
          <w:spacing w:val="-3"/>
          <w:w w:val="95"/>
          <w:sz w:val="28"/>
          <w:szCs w:val="28"/>
        </w:rPr>
        <w:t>，調整為遠距教學</w:t>
      </w:r>
      <w:r w:rsidRPr="007928AC">
        <w:rPr>
          <w:rFonts w:ascii="標楷體" w:eastAsia="標楷體" w:hAnsi="標楷體"/>
          <w:w w:val="95"/>
          <w:sz w:val="28"/>
          <w:szCs w:val="28"/>
        </w:rPr>
        <w:t>（無需請</w:t>
      </w:r>
      <w:r w:rsidRPr="007928AC">
        <w:rPr>
          <w:rFonts w:ascii="標楷體" w:eastAsia="標楷體" w:hAnsi="標楷體"/>
          <w:sz w:val="28"/>
          <w:szCs w:val="28"/>
        </w:rPr>
        <w:t>假）。</w:t>
      </w:r>
    </w:p>
    <w:p w:rsidR="00355E48" w:rsidRPr="007928AC" w:rsidRDefault="00355E48">
      <w:pPr>
        <w:pStyle w:val="a3"/>
        <w:spacing w:before="11"/>
        <w:rPr>
          <w:rFonts w:ascii="標楷體" w:eastAsia="標楷體" w:hAnsi="標楷體"/>
          <w:sz w:val="28"/>
          <w:szCs w:val="28"/>
        </w:rPr>
      </w:pPr>
    </w:p>
    <w:p w:rsidR="00355E48" w:rsidRPr="007928AC" w:rsidRDefault="00A216F8">
      <w:pPr>
        <w:pStyle w:val="a5"/>
        <w:numPr>
          <w:ilvl w:val="0"/>
          <w:numId w:val="1"/>
        </w:numPr>
        <w:tabs>
          <w:tab w:val="left" w:pos="1061"/>
        </w:tabs>
        <w:spacing w:line="259" w:lineRule="auto"/>
        <w:ind w:right="109" w:hanging="469"/>
        <w:rPr>
          <w:rFonts w:ascii="標楷體" w:eastAsia="標楷體" w:hAnsi="標楷體"/>
          <w:sz w:val="28"/>
          <w:szCs w:val="28"/>
        </w:rPr>
      </w:pPr>
      <w:r w:rsidRPr="007928AC">
        <w:rPr>
          <w:rFonts w:ascii="標楷體" w:eastAsia="標楷體" w:hAnsi="標楷體"/>
          <w:w w:val="95"/>
          <w:sz w:val="28"/>
          <w:szCs w:val="28"/>
        </w:rPr>
        <w:t>各級學校課程、社團及活動：</w:t>
      </w:r>
      <w:proofErr w:type="gramStart"/>
      <w:r w:rsidRPr="007928AC">
        <w:rPr>
          <w:rFonts w:ascii="標楷體" w:eastAsia="標楷體" w:hAnsi="標楷體"/>
          <w:w w:val="95"/>
          <w:sz w:val="28"/>
          <w:szCs w:val="28"/>
        </w:rPr>
        <w:t>與確診或快篩陽性</w:t>
      </w:r>
      <w:proofErr w:type="gramEnd"/>
      <w:r w:rsidRPr="007928AC">
        <w:rPr>
          <w:rFonts w:ascii="標楷體" w:eastAsia="標楷體" w:hAnsi="標楷體"/>
          <w:w w:val="95"/>
          <w:sz w:val="28"/>
          <w:szCs w:val="28"/>
        </w:rPr>
        <w:t>個案於「確診</w:t>
      </w:r>
      <w:proofErr w:type="gramStart"/>
      <w:r w:rsidRPr="007928AC">
        <w:rPr>
          <w:rFonts w:ascii="標楷體" w:eastAsia="標楷體" w:hAnsi="標楷體"/>
          <w:w w:val="95"/>
          <w:sz w:val="28"/>
          <w:szCs w:val="28"/>
        </w:rPr>
        <w:t>或快篩陽性</w:t>
      </w:r>
      <w:proofErr w:type="gramEnd"/>
      <w:r w:rsidRPr="007928AC">
        <w:rPr>
          <w:rFonts w:ascii="標楷體" w:eastAsia="標楷體" w:hAnsi="標楷體"/>
          <w:w w:val="95"/>
          <w:sz w:val="28"/>
          <w:szCs w:val="28"/>
        </w:rPr>
        <w:t>前</w:t>
      </w:r>
      <w:r w:rsidRPr="007928AC">
        <w:rPr>
          <w:rFonts w:ascii="標楷體" w:eastAsia="標楷體" w:hAnsi="標楷體"/>
          <w:w w:val="95"/>
          <w:sz w:val="28"/>
          <w:szCs w:val="28"/>
        </w:rPr>
        <w:t>2</w:t>
      </w:r>
      <w:r w:rsidRPr="007928AC">
        <w:rPr>
          <w:rFonts w:ascii="標楷體" w:eastAsia="標楷體" w:hAnsi="標楷體"/>
          <w:w w:val="95"/>
          <w:sz w:val="28"/>
          <w:szCs w:val="28"/>
        </w:rPr>
        <w:t>日內」有摘下口罩共同活動</w:t>
      </w:r>
      <w:r w:rsidRPr="007928AC">
        <w:rPr>
          <w:rFonts w:ascii="標楷體" w:eastAsia="標楷體" w:hAnsi="標楷體"/>
          <w:w w:val="95"/>
          <w:sz w:val="28"/>
          <w:szCs w:val="28"/>
        </w:rPr>
        <w:t>15</w:t>
      </w:r>
      <w:r w:rsidRPr="007928AC">
        <w:rPr>
          <w:rFonts w:ascii="標楷體" w:eastAsia="標楷體" w:hAnsi="標楷體"/>
          <w:w w:val="95"/>
          <w:sz w:val="28"/>
          <w:szCs w:val="28"/>
        </w:rPr>
        <w:t>分鐘以上，該類人員</w:t>
      </w:r>
      <w:r w:rsidRPr="007928AC">
        <w:rPr>
          <w:rFonts w:ascii="標楷體" w:eastAsia="標楷體" w:hAnsi="標楷體"/>
          <w:w w:val="95"/>
          <w:sz w:val="28"/>
          <w:szCs w:val="28"/>
        </w:rPr>
        <w:t>(</w:t>
      </w:r>
      <w:r w:rsidRPr="007928AC">
        <w:rPr>
          <w:rFonts w:ascii="標楷體" w:eastAsia="標楷體" w:hAnsi="標楷體"/>
          <w:w w:val="95"/>
          <w:sz w:val="28"/>
          <w:szCs w:val="28"/>
        </w:rPr>
        <w:t>教師、學生、教練等</w:t>
      </w:r>
      <w:r w:rsidRPr="007928AC">
        <w:rPr>
          <w:rFonts w:ascii="標楷體" w:eastAsia="標楷體" w:hAnsi="標楷體"/>
          <w:w w:val="95"/>
          <w:sz w:val="28"/>
          <w:szCs w:val="28"/>
        </w:rPr>
        <w:t>)</w:t>
      </w:r>
      <w:r w:rsidRPr="007928AC">
        <w:rPr>
          <w:rFonts w:ascii="標楷體" w:eastAsia="標楷體" w:hAnsi="標楷體"/>
          <w:w w:val="95"/>
          <w:sz w:val="28"/>
          <w:szCs w:val="28"/>
        </w:rPr>
        <w:t>，自最後接觸日起</w:t>
      </w:r>
      <w:r w:rsidRPr="007928AC">
        <w:rPr>
          <w:rFonts w:ascii="標楷體" w:eastAsia="標楷體" w:hAnsi="標楷體"/>
          <w:spacing w:val="-19"/>
          <w:w w:val="95"/>
          <w:sz w:val="28"/>
          <w:szCs w:val="28"/>
        </w:rPr>
        <w:t>實施</w:t>
      </w:r>
      <w:r w:rsidRPr="007928AC">
        <w:rPr>
          <w:rFonts w:ascii="標楷體" w:eastAsia="標楷體" w:hAnsi="標楷體"/>
          <w:spacing w:val="-19"/>
          <w:w w:val="95"/>
          <w:sz w:val="28"/>
          <w:szCs w:val="28"/>
        </w:rPr>
        <w:t xml:space="preserve"> </w:t>
      </w:r>
      <w:r w:rsidRPr="007928AC">
        <w:rPr>
          <w:rFonts w:ascii="標楷體" w:eastAsia="標楷體" w:hAnsi="標楷體"/>
          <w:w w:val="95"/>
          <w:sz w:val="28"/>
          <w:szCs w:val="28"/>
        </w:rPr>
        <w:t>3</w:t>
      </w:r>
      <w:r w:rsidRPr="007928AC">
        <w:rPr>
          <w:rFonts w:ascii="標楷體" w:eastAsia="標楷體" w:hAnsi="標楷體"/>
          <w:spacing w:val="-8"/>
          <w:w w:val="95"/>
          <w:sz w:val="28"/>
          <w:szCs w:val="28"/>
        </w:rPr>
        <w:t xml:space="preserve"> </w:t>
      </w:r>
      <w:r w:rsidRPr="007928AC">
        <w:rPr>
          <w:rFonts w:ascii="標楷體" w:eastAsia="標楷體" w:hAnsi="標楷體"/>
          <w:spacing w:val="-8"/>
          <w:w w:val="95"/>
          <w:sz w:val="28"/>
          <w:szCs w:val="28"/>
        </w:rPr>
        <w:t>天防疫假，停止到校</w:t>
      </w:r>
      <w:r w:rsidRPr="007928AC">
        <w:rPr>
          <w:rFonts w:ascii="標楷體" w:eastAsia="標楷體" w:hAnsi="標楷體"/>
          <w:w w:val="95"/>
          <w:sz w:val="28"/>
          <w:szCs w:val="28"/>
        </w:rPr>
        <w:t>（不列入出缺勤紀錄）。</w:t>
      </w:r>
    </w:p>
    <w:p w:rsidR="00355E48" w:rsidRPr="007928AC" w:rsidRDefault="00A216F8">
      <w:pPr>
        <w:spacing w:before="166"/>
        <w:ind w:left="84" w:right="8206"/>
        <w:jc w:val="center"/>
        <w:rPr>
          <w:rFonts w:ascii="標楷體" w:eastAsia="標楷體" w:hAnsi="標楷體"/>
          <w:b/>
          <w:sz w:val="28"/>
          <w:szCs w:val="28"/>
        </w:rPr>
      </w:pPr>
      <w:r w:rsidRPr="007928AC">
        <w:rPr>
          <w:rFonts w:ascii="標楷體" w:eastAsia="標楷體" w:hAnsi="標楷體"/>
          <w:w w:val="95"/>
          <w:sz w:val="28"/>
          <w:szCs w:val="28"/>
        </w:rPr>
        <w:t>2</w:t>
      </w:r>
      <w:r w:rsidRPr="007928AC">
        <w:rPr>
          <w:rFonts w:ascii="標楷體" w:eastAsia="標楷體" w:hAnsi="標楷體"/>
          <w:spacing w:val="1"/>
          <w:w w:val="95"/>
          <w:sz w:val="28"/>
          <w:szCs w:val="28"/>
        </w:rPr>
        <w:t>、</w:t>
      </w:r>
      <w:r w:rsidRPr="007928AC">
        <w:rPr>
          <w:rFonts w:ascii="標楷體" w:eastAsia="標楷體" w:hAnsi="標楷體"/>
          <w:spacing w:val="1"/>
          <w:w w:val="95"/>
          <w:sz w:val="28"/>
          <w:szCs w:val="28"/>
        </w:rPr>
        <w:t xml:space="preserve"> </w:t>
      </w:r>
      <w:r w:rsidRPr="007928AC">
        <w:rPr>
          <w:rFonts w:ascii="標楷體" w:eastAsia="標楷體" w:hAnsi="標楷體" w:hint="eastAsia"/>
          <w:b/>
          <w:w w:val="95"/>
          <w:sz w:val="28"/>
          <w:szCs w:val="28"/>
        </w:rPr>
        <w:t>教職員工</w:t>
      </w:r>
    </w:p>
    <w:p w:rsidR="00355E48" w:rsidRPr="007928AC" w:rsidRDefault="00A216F8">
      <w:pPr>
        <w:pStyle w:val="a5"/>
        <w:numPr>
          <w:ilvl w:val="0"/>
          <w:numId w:val="2"/>
        </w:numPr>
        <w:tabs>
          <w:tab w:val="left" w:pos="1061"/>
        </w:tabs>
        <w:spacing w:before="184" w:line="259" w:lineRule="auto"/>
        <w:ind w:hanging="469"/>
        <w:rPr>
          <w:rFonts w:ascii="標楷體" w:eastAsia="標楷體" w:hAnsi="標楷體"/>
          <w:sz w:val="28"/>
          <w:szCs w:val="28"/>
        </w:rPr>
      </w:pPr>
      <w:r w:rsidRPr="007928AC">
        <w:rPr>
          <w:rFonts w:ascii="標楷體" w:eastAsia="標楷體" w:hAnsi="標楷體"/>
          <w:w w:val="95"/>
          <w:sz w:val="28"/>
          <w:szCs w:val="28"/>
        </w:rPr>
        <w:t>當學校「老師」為「確診個案」或「</w:t>
      </w:r>
      <w:proofErr w:type="gramStart"/>
      <w:r w:rsidRPr="007928AC">
        <w:rPr>
          <w:rFonts w:ascii="標楷體" w:eastAsia="標楷體" w:hAnsi="標楷體"/>
          <w:w w:val="95"/>
          <w:sz w:val="28"/>
          <w:szCs w:val="28"/>
        </w:rPr>
        <w:t>快篩陽性</w:t>
      </w:r>
      <w:proofErr w:type="gramEnd"/>
      <w:r w:rsidRPr="007928AC">
        <w:rPr>
          <w:rFonts w:ascii="標楷體" w:eastAsia="標楷體" w:hAnsi="標楷體"/>
          <w:w w:val="95"/>
          <w:sz w:val="28"/>
          <w:szCs w:val="28"/>
        </w:rPr>
        <w:t>個案」時</w:t>
      </w:r>
      <w:r w:rsidRPr="007928AC">
        <w:rPr>
          <w:rFonts w:ascii="標楷體" w:eastAsia="標楷體" w:hAnsi="標楷體"/>
          <w:w w:val="95"/>
          <w:sz w:val="28"/>
          <w:szCs w:val="28"/>
        </w:rPr>
        <w:t>:</w:t>
      </w:r>
      <w:r w:rsidRPr="007928AC">
        <w:rPr>
          <w:rFonts w:ascii="標楷體" w:eastAsia="標楷體" w:hAnsi="標楷體"/>
          <w:w w:val="95"/>
          <w:sz w:val="28"/>
          <w:szCs w:val="28"/>
        </w:rPr>
        <w:t>如於「確診</w:t>
      </w:r>
      <w:proofErr w:type="gramStart"/>
      <w:r w:rsidRPr="007928AC">
        <w:rPr>
          <w:rFonts w:ascii="標楷體" w:eastAsia="標楷體" w:hAnsi="標楷體"/>
          <w:w w:val="95"/>
          <w:sz w:val="28"/>
          <w:szCs w:val="28"/>
        </w:rPr>
        <w:t>或快篩陽性</w:t>
      </w:r>
      <w:proofErr w:type="gramEnd"/>
      <w:r w:rsidRPr="007928AC">
        <w:rPr>
          <w:rFonts w:ascii="標楷體" w:eastAsia="標楷體" w:hAnsi="標楷體"/>
          <w:w w:val="95"/>
          <w:sz w:val="28"/>
          <w:szCs w:val="28"/>
        </w:rPr>
        <w:t>前</w:t>
      </w:r>
      <w:r w:rsidRPr="007928AC">
        <w:rPr>
          <w:rFonts w:ascii="標楷體" w:eastAsia="標楷體" w:hAnsi="標楷體"/>
          <w:w w:val="95"/>
          <w:sz w:val="28"/>
          <w:szCs w:val="28"/>
        </w:rPr>
        <w:t>2</w:t>
      </w:r>
      <w:r w:rsidRPr="007928AC">
        <w:rPr>
          <w:rFonts w:ascii="標楷體" w:eastAsia="標楷體" w:hAnsi="標楷體"/>
          <w:spacing w:val="3"/>
          <w:w w:val="95"/>
          <w:sz w:val="28"/>
          <w:szCs w:val="28"/>
        </w:rPr>
        <w:t>日內」曾到校上課，其所屬班級之同班同學，全班暫停實體課程</w:t>
      </w:r>
      <w:r w:rsidRPr="007928AC">
        <w:rPr>
          <w:rFonts w:ascii="標楷體" w:eastAsia="標楷體" w:hAnsi="標楷體"/>
          <w:w w:val="95"/>
          <w:sz w:val="28"/>
          <w:szCs w:val="28"/>
        </w:rPr>
        <w:t>3</w:t>
      </w:r>
      <w:r w:rsidRPr="007928AC">
        <w:rPr>
          <w:rFonts w:ascii="標楷體" w:eastAsia="標楷體" w:hAnsi="標楷體"/>
          <w:spacing w:val="7"/>
          <w:w w:val="95"/>
          <w:sz w:val="28"/>
          <w:szCs w:val="28"/>
        </w:rPr>
        <w:t>天，調整為遠距教</w:t>
      </w:r>
      <w:r w:rsidRPr="007928AC">
        <w:rPr>
          <w:rFonts w:ascii="標楷體" w:eastAsia="標楷體" w:hAnsi="標楷體"/>
          <w:sz w:val="28"/>
          <w:szCs w:val="28"/>
        </w:rPr>
        <w:t>學（無需請假）。</w:t>
      </w:r>
    </w:p>
    <w:p w:rsidR="00355E48" w:rsidRPr="007928AC" w:rsidRDefault="00355E48">
      <w:pPr>
        <w:pStyle w:val="a3"/>
        <w:spacing w:before="11"/>
        <w:rPr>
          <w:rFonts w:ascii="標楷體" w:eastAsia="標楷體" w:hAnsi="標楷體"/>
          <w:sz w:val="28"/>
          <w:szCs w:val="28"/>
        </w:rPr>
      </w:pPr>
    </w:p>
    <w:p w:rsidR="00355E48" w:rsidRPr="00A208F0" w:rsidRDefault="00A216F8">
      <w:pPr>
        <w:pStyle w:val="a5"/>
        <w:numPr>
          <w:ilvl w:val="0"/>
          <w:numId w:val="2"/>
        </w:numPr>
        <w:tabs>
          <w:tab w:val="left" w:pos="1061"/>
        </w:tabs>
        <w:spacing w:line="259" w:lineRule="auto"/>
        <w:ind w:right="235" w:hanging="469"/>
        <w:rPr>
          <w:rFonts w:ascii="標楷體" w:eastAsia="標楷體" w:hAnsi="標楷體"/>
          <w:sz w:val="26"/>
        </w:rPr>
      </w:pPr>
      <w:r w:rsidRPr="007928AC">
        <w:rPr>
          <w:rFonts w:ascii="標楷體" w:eastAsia="標楷體" w:hAnsi="標楷體"/>
          <w:spacing w:val="-1"/>
          <w:w w:val="99"/>
          <w:sz w:val="28"/>
          <w:szCs w:val="28"/>
        </w:rPr>
        <w:t>辦公室</w:t>
      </w:r>
      <w:r w:rsidRPr="007928AC">
        <w:rPr>
          <w:rFonts w:ascii="標楷體" w:eastAsia="標楷體" w:hAnsi="標楷體"/>
          <w:spacing w:val="-1"/>
          <w:w w:val="99"/>
          <w:sz w:val="28"/>
          <w:szCs w:val="28"/>
        </w:rPr>
        <w:t>:</w:t>
      </w:r>
      <w:r w:rsidRPr="007928AC">
        <w:rPr>
          <w:rFonts w:ascii="標楷體" w:eastAsia="標楷體" w:hAnsi="標楷體"/>
          <w:spacing w:val="-1"/>
          <w:w w:val="99"/>
          <w:sz w:val="28"/>
          <w:szCs w:val="28"/>
        </w:rPr>
        <w:t>自最後接觸日起實施</w:t>
      </w:r>
      <w:r w:rsidRPr="007928AC">
        <w:rPr>
          <w:rFonts w:ascii="標楷體" w:eastAsia="標楷體" w:hAnsi="標楷體"/>
          <w:w w:val="99"/>
          <w:sz w:val="28"/>
          <w:szCs w:val="28"/>
        </w:rPr>
        <w:t>3</w:t>
      </w:r>
      <w:r w:rsidRPr="007928AC">
        <w:rPr>
          <w:rFonts w:ascii="標楷體" w:eastAsia="標楷體" w:hAnsi="標楷體"/>
          <w:spacing w:val="-23"/>
          <w:w w:val="99"/>
          <w:sz w:val="28"/>
          <w:szCs w:val="28"/>
        </w:rPr>
        <w:t>天居家辦公</w:t>
      </w:r>
      <w:r w:rsidRPr="007928AC">
        <w:rPr>
          <w:rFonts w:ascii="標楷體" w:eastAsia="標楷體" w:hAnsi="標楷體"/>
          <w:w w:val="99"/>
          <w:sz w:val="28"/>
          <w:szCs w:val="28"/>
        </w:rPr>
        <w:t>（不可到校</w:t>
      </w:r>
      <w:r w:rsidRPr="007928AC">
        <w:rPr>
          <w:rFonts w:ascii="標楷體" w:eastAsia="標楷體" w:hAnsi="標楷體"/>
          <w:spacing w:val="-164"/>
          <w:w w:val="99"/>
          <w:sz w:val="28"/>
          <w:szCs w:val="28"/>
        </w:rPr>
        <w:t>）</w:t>
      </w:r>
      <w:r w:rsidRPr="007928AC">
        <w:rPr>
          <w:rFonts w:ascii="標楷體" w:eastAsia="標楷體" w:hAnsi="標楷體"/>
          <w:spacing w:val="-17"/>
          <w:w w:val="99"/>
          <w:sz w:val="28"/>
          <w:szCs w:val="28"/>
        </w:rPr>
        <w:t>，期滿，</w:t>
      </w:r>
      <w:r w:rsidR="007928AC" w:rsidRPr="007928AC">
        <w:rPr>
          <w:rFonts w:ascii="標楷體" w:eastAsia="標楷體" w:hAnsi="標楷體"/>
          <w:spacing w:val="1"/>
          <w:w w:val="95"/>
          <w:sz w:val="28"/>
          <w:szCs w:val="28"/>
        </w:rPr>
        <w:t>返校</w:t>
      </w:r>
      <w:r w:rsidR="007928AC" w:rsidRPr="007928AC">
        <w:rPr>
          <w:rFonts w:ascii="標楷體" w:eastAsia="標楷體" w:hAnsi="標楷體" w:hint="eastAsia"/>
          <w:w w:val="95"/>
          <w:sz w:val="28"/>
          <w:szCs w:val="28"/>
        </w:rPr>
        <w:t>當天</w:t>
      </w:r>
      <w:r w:rsidR="007928AC" w:rsidRPr="007928AC">
        <w:rPr>
          <w:rFonts w:ascii="標楷體" w:eastAsia="標楷體" w:hAnsi="標楷體"/>
          <w:w w:val="95"/>
          <w:sz w:val="28"/>
          <w:szCs w:val="28"/>
        </w:rPr>
        <w:t>應提供</w:t>
      </w:r>
      <w:r w:rsidR="007928AC" w:rsidRPr="007928AC">
        <w:rPr>
          <w:rFonts w:ascii="標楷體" w:eastAsia="標楷體" w:hAnsi="標楷體" w:hint="eastAsia"/>
          <w:w w:val="95"/>
          <w:sz w:val="28"/>
          <w:szCs w:val="28"/>
        </w:rPr>
        <w:t>當日</w:t>
      </w:r>
      <w:proofErr w:type="gramStart"/>
      <w:r w:rsidR="007928AC" w:rsidRPr="007928AC">
        <w:rPr>
          <w:rFonts w:ascii="標楷體" w:eastAsia="標楷體" w:hAnsi="標楷體"/>
          <w:w w:val="95"/>
          <w:sz w:val="28"/>
          <w:szCs w:val="28"/>
        </w:rPr>
        <w:t>快篩陰性</w:t>
      </w:r>
      <w:proofErr w:type="gramEnd"/>
      <w:r w:rsidR="007928AC" w:rsidRPr="007928AC">
        <w:rPr>
          <w:rFonts w:ascii="標楷體" w:eastAsia="標楷體" w:hAnsi="標楷體"/>
          <w:w w:val="95"/>
          <w:sz w:val="28"/>
          <w:szCs w:val="28"/>
        </w:rPr>
        <w:t>給</w:t>
      </w:r>
      <w:r w:rsidRPr="007928AC">
        <w:rPr>
          <w:rFonts w:ascii="標楷體" w:eastAsia="標楷體" w:hAnsi="標楷體"/>
          <w:w w:val="95"/>
          <w:sz w:val="28"/>
          <w:szCs w:val="28"/>
        </w:rPr>
        <w:t>單位主管確認，始得返校。詳細方式可以是否為高感染風險、是</w:t>
      </w:r>
      <w:r w:rsidRPr="007928AC">
        <w:rPr>
          <w:rFonts w:ascii="標楷體" w:eastAsia="標楷體" w:hAnsi="標楷體"/>
          <w:spacing w:val="-5"/>
          <w:w w:val="95"/>
          <w:sz w:val="28"/>
          <w:szCs w:val="28"/>
        </w:rPr>
        <w:t>否有症狀，和是否打滿</w:t>
      </w:r>
      <w:r w:rsidRPr="007928AC">
        <w:rPr>
          <w:rFonts w:ascii="標楷體" w:eastAsia="標楷體" w:hAnsi="標楷體"/>
          <w:spacing w:val="-5"/>
          <w:w w:val="95"/>
          <w:sz w:val="28"/>
          <w:szCs w:val="28"/>
        </w:rPr>
        <w:t xml:space="preserve"> </w:t>
      </w:r>
      <w:r w:rsidRPr="007928AC">
        <w:rPr>
          <w:rFonts w:ascii="標楷體" w:eastAsia="標楷體" w:hAnsi="標楷體"/>
          <w:w w:val="95"/>
          <w:sz w:val="28"/>
          <w:szCs w:val="28"/>
        </w:rPr>
        <w:t>3</w:t>
      </w:r>
      <w:r w:rsidRPr="007928AC">
        <w:rPr>
          <w:rFonts w:ascii="標楷體" w:eastAsia="標楷體" w:hAnsi="標楷體"/>
          <w:spacing w:val="-8"/>
          <w:w w:val="95"/>
          <w:sz w:val="28"/>
          <w:szCs w:val="28"/>
        </w:rPr>
        <w:t xml:space="preserve"> </w:t>
      </w:r>
      <w:r w:rsidRPr="007928AC">
        <w:rPr>
          <w:rFonts w:ascii="標楷體" w:eastAsia="標楷體" w:hAnsi="標楷體"/>
          <w:spacing w:val="-8"/>
          <w:w w:val="95"/>
          <w:sz w:val="28"/>
          <w:szCs w:val="28"/>
        </w:rPr>
        <w:t>劑疫苗來進行自主應變。</w:t>
      </w:r>
    </w:p>
    <w:sectPr w:rsidR="00355E48" w:rsidRPr="00A208F0">
      <w:type w:val="continuous"/>
      <w:pgSz w:w="11910" w:h="16840"/>
      <w:pgMar w:top="11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359"/>
    <w:multiLevelType w:val="hybridMultilevel"/>
    <w:tmpl w:val="AD4CBC0C"/>
    <w:lvl w:ilvl="0" w:tplc="BF70BA42">
      <w:start w:val="1"/>
      <w:numFmt w:val="decimal"/>
      <w:lvlText w:val="(%1)"/>
      <w:lvlJc w:val="left"/>
      <w:pPr>
        <w:ind w:left="1065" w:hanging="464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29143784">
      <w:numFmt w:val="bullet"/>
      <w:lvlText w:val="•"/>
      <w:lvlJc w:val="left"/>
      <w:pPr>
        <w:ind w:left="2034" w:hanging="464"/>
      </w:pPr>
      <w:rPr>
        <w:rFonts w:hint="default"/>
        <w:lang w:val="en-US" w:eastAsia="zh-TW" w:bidi="ar-SA"/>
      </w:rPr>
    </w:lvl>
    <w:lvl w:ilvl="2" w:tplc="1848EFA0">
      <w:numFmt w:val="bullet"/>
      <w:lvlText w:val="•"/>
      <w:lvlJc w:val="left"/>
      <w:pPr>
        <w:ind w:left="3009" w:hanging="464"/>
      </w:pPr>
      <w:rPr>
        <w:rFonts w:hint="default"/>
        <w:lang w:val="en-US" w:eastAsia="zh-TW" w:bidi="ar-SA"/>
      </w:rPr>
    </w:lvl>
    <w:lvl w:ilvl="3" w:tplc="84CCFB0E">
      <w:numFmt w:val="bullet"/>
      <w:lvlText w:val="•"/>
      <w:lvlJc w:val="left"/>
      <w:pPr>
        <w:ind w:left="3983" w:hanging="464"/>
      </w:pPr>
      <w:rPr>
        <w:rFonts w:hint="default"/>
        <w:lang w:val="en-US" w:eastAsia="zh-TW" w:bidi="ar-SA"/>
      </w:rPr>
    </w:lvl>
    <w:lvl w:ilvl="4" w:tplc="ECCA94F4">
      <w:numFmt w:val="bullet"/>
      <w:lvlText w:val="•"/>
      <w:lvlJc w:val="left"/>
      <w:pPr>
        <w:ind w:left="4958" w:hanging="464"/>
      </w:pPr>
      <w:rPr>
        <w:rFonts w:hint="default"/>
        <w:lang w:val="en-US" w:eastAsia="zh-TW" w:bidi="ar-SA"/>
      </w:rPr>
    </w:lvl>
    <w:lvl w:ilvl="5" w:tplc="E856BD60">
      <w:numFmt w:val="bullet"/>
      <w:lvlText w:val="•"/>
      <w:lvlJc w:val="left"/>
      <w:pPr>
        <w:ind w:left="5933" w:hanging="464"/>
      </w:pPr>
      <w:rPr>
        <w:rFonts w:hint="default"/>
        <w:lang w:val="en-US" w:eastAsia="zh-TW" w:bidi="ar-SA"/>
      </w:rPr>
    </w:lvl>
    <w:lvl w:ilvl="6" w:tplc="97CAA994">
      <w:numFmt w:val="bullet"/>
      <w:lvlText w:val="•"/>
      <w:lvlJc w:val="left"/>
      <w:pPr>
        <w:ind w:left="6907" w:hanging="464"/>
      </w:pPr>
      <w:rPr>
        <w:rFonts w:hint="default"/>
        <w:lang w:val="en-US" w:eastAsia="zh-TW" w:bidi="ar-SA"/>
      </w:rPr>
    </w:lvl>
    <w:lvl w:ilvl="7" w:tplc="0EC2835A">
      <w:numFmt w:val="bullet"/>
      <w:lvlText w:val="•"/>
      <w:lvlJc w:val="left"/>
      <w:pPr>
        <w:ind w:left="7882" w:hanging="464"/>
      </w:pPr>
      <w:rPr>
        <w:rFonts w:hint="default"/>
        <w:lang w:val="en-US" w:eastAsia="zh-TW" w:bidi="ar-SA"/>
      </w:rPr>
    </w:lvl>
    <w:lvl w:ilvl="8" w:tplc="AC1AE584">
      <w:numFmt w:val="bullet"/>
      <w:lvlText w:val="•"/>
      <w:lvlJc w:val="left"/>
      <w:pPr>
        <w:ind w:left="8857" w:hanging="464"/>
      </w:pPr>
      <w:rPr>
        <w:rFonts w:hint="default"/>
        <w:lang w:val="en-US" w:eastAsia="zh-TW" w:bidi="ar-SA"/>
      </w:rPr>
    </w:lvl>
  </w:abstractNum>
  <w:abstractNum w:abstractNumId="1" w15:restartNumberingAfterBreak="0">
    <w:nsid w:val="573131EB"/>
    <w:multiLevelType w:val="hybridMultilevel"/>
    <w:tmpl w:val="62CEF6FA"/>
    <w:lvl w:ilvl="0" w:tplc="602291A8">
      <w:start w:val="1"/>
      <w:numFmt w:val="decimal"/>
      <w:lvlText w:val="(%1)"/>
      <w:lvlJc w:val="left"/>
      <w:pPr>
        <w:ind w:left="1065" w:hanging="464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3C502030">
      <w:numFmt w:val="bullet"/>
      <w:lvlText w:val="•"/>
      <w:lvlJc w:val="left"/>
      <w:pPr>
        <w:ind w:left="2034" w:hanging="464"/>
      </w:pPr>
      <w:rPr>
        <w:rFonts w:hint="default"/>
        <w:lang w:val="en-US" w:eastAsia="zh-TW" w:bidi="ar-SA"/>
      </w:rPr>
    </w:lvl>
    <w:lvl w:ilvl="2" w:tplc="2D3EEB74">
      <w:numFmt w:val="bullet"/>
      <w:lvlText w:val="•"/>
      <w:lvlJc w:val="left"/>
      <w:pPr>
        <w:ind w:left="3009" w:hanging="464"/>
      </w:pPr>
      <w:rPr>
        <w:rFonts w:hint="default"/>
        <w:lang w:val="en-US" w:eastAsia="zh-TW" w:bidi="ar-SA"/>
      </w:rPr>
    </w:lvl>
    <w:lvl w:ilvl="3" w:tplc="6534D20C">
      <w:numFmt w:val="bullet"/>
      <w:lvlText w:val="•"/>
      <w:lvlJc w:val="left"/>
      <w:pPr>
        <w:ind w:left="3983" w:hanging="464"/>
      </w:pPr>
      <w:rPr>
        <w:rFonts w:hint="default"/>
        <w:lang w:val="en-US" w:eastAsia="zh-TW" w:bidi="ar-SA"/>
      </w:rPr>
    </w:lvl>
    <w:lvl w:ilvl="4" w:tplc="A364D4B6">
      <w:numFmt w:val="bullet"/>
      <w:lvlText w:val="•"/>
      <w:lvlJc w:val="left"/>
      <w:pPr>
        <w:ind w:left="4958" w:hanging="464"/>
      </w:pPr>
      <w:rPr>
        <w:rFonts w:hint="default"/>
        <w:lang w:val="en-US" w:eastAsia="zh-TW" w:bidi="ar-SA"/>
      </w:rPr>
    </w:lvl>
    <w:lvl w:ilvl="5" w:tplc="DA522286">
      <w:numFmt w:val="bullet"/>
      <w:lvlText w:val="•"/>
      <w:lvlJc w:val="left"/>
      <w:pPr>
        <w:ind w:left="5933" w:hanging="464"/>
      </w:pPr>
      <w:rPr>
        <w:rFonts w:hint="default"/>
        <w:lang w:val="en-US" w:eastAsia="zh-TW" w:bidi="ar-SA"/>
      </w:rPr>
    </w:lvl>
    <w:lvl w:ilvl="6" w:tplc="F55670C2">
      <w:numFmt w:val="bullet"/>
      <w:lvlText w:val="•"/>
      <w:lvlJc w:val="left"/>
      <w:pPr>
        <w:ind w:left="6907" w:hanging="464"/>
      </w:pPr>
      <w:rPr>
        <w:rFonts w:hint="default"/>
        <w:lang w:val="en-US" w:eastAsia="zh-TW" w:bidi="ar-SA"/>
      </w:rPr>
    </w:lvl>
    <w:lvl w:ilvl="7" w:tplc="665EA99A">
      <w:numFmt w:val="bullet"/>
      <w:lvlText w:val="•"/>
      <w:lvlJc w:val="left"/>
      <w:pPr>
        <w:ind w:left="7882" w:hanging="464"/>
      </w:pPr>
      <w:rPr>
        <w:rFonts w:hint="default"/>
        <w:lang w:val="en-US" w:eastAsia="zh-TW" w:bidi="ar-SA"/>
      </w:rPr>
    </w:lvl>
    <w:lvl w:ilvl="8" w:tplc="1BA4DAB0">
      <w:numFmt w:val="bullet"/>
      <w:lvlText w:val="•"/>
      <w:lvlJc w:val="left"/>
      <w:pPr>
        <w:ind w:left="8857" w:hanging="46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5E48"/>
    <w:rsid w:val="00355E48"/>
    <w:rsid w:val="007928AC"/>
    <w:rsid w:val="007D5E47"/>
    <w:rsid w:val="008C4A43"/>
    <w:rsid w:val="00A208F0"/>
    <w:rsid w:val="00A216F8"/>
    <w:rsid w:val="00DD47D7"/>
    <w:rsid w:val="00F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E6C1"/>
  <w15:docId w15:val="{47FE0F77-B5E5-4F3F-AAA3-232CC98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529" w:lineRule="exact"/>
      <w:ind w:left="690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5" w:right="237" w:hanging="4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8</cp:revision>
  <dcterms:created xsi:type="dcterms:W3CDTF">2022-06-08T13:02:00Z</dcterms:created>
  <dcterms:modified xsi:type="dcterms:W3CDTF">2022-06-08T13:28:00Z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2022-06-08T00:00:00Z</vt:filetime>
  </property>
</Properties>
</file>