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74" w:rsidRPr="00C2278C" w:rsidRDefault="00746374" w:rsidP="00671782">
      <w:pPr>
        <w:spacing w:line="300" w:lineRule="auto"/>
        <w:ind w:left="420" w:hanging="420"/>
        <w:jc w:val="center"/>
        <w:rPr>
          <w:rFonts w:ascii="標楷體" w:eastAsia="標楷體" w:hAnsi="標楷體"/>
          <w:b/>
          <w:sz w:val="28"/>
          <w:szCs w:val="28"/>
        </w:rPr>
      </w:pPr>
      <w:r w:rsidRPr="00C2278C">
        <w:rPr>
          <w:rFonts w:ascii="Arial" w:hAnsi="Arial" w:cs="Arial" w:hint="eastAsia"/>
          <w:b/>
          <w:color w:val="222222"/>
          <w:kern w:val="0"/>
          <w:sz w:val="32"/>
          <w:szCs w:val="28"/>
        </w:rPr>
        <w:t>國立西螺高級農工</w:t>
      </w:r>
      <w:proofErr w:type="gramStart"/>
      <w:r w:rsidRPr="00C2278C">
        <w:rPr>
          <w:rFonts w:ascii="Arial" w:hAnsi="Arial" w:cs="Arial" w:hint="eastAsia"/>
          <w:b/>
          <w:color w:val="222222"/>
          <w:kern w:val="0"/>
          <w:sz w:val="32"/>
          <w:szCs w:val="28"/>
        </w:rPr>
        <w:t>職業學校</w:t>
      </w:r>
      <w:r w:rsidRPr="00C2278C">
        <w:rPr>
          <w:rFonts w:ascii="Arial" w:hAnsi="Arial" w:cs="Arial"/>
          <w:b/>
          <w:color w:val="222222"/>
          <w:kern w:val="0"/>
          <w:sz w:val="32"/>
          <w:szCs w:val="28"/>
        </w:rPr>
        <w:t>線上教學</w:t>
      </w:r>
      <w:proofErr w:type="gramEnd"/>
      <w:r w:rsidRPr="00C2278C">
        <w:rPr>
          <w:rFonts w:ascii="Arial" w:hAnsi="Arial" w:cs="Arial"/>
          <w:b/>
          <w:color w:val="222222"/>
          <w:kern w:val="0"/>
          <w:sz w:val="32"/>
          <w:szCs w:val="28"/>
        </w:rPr>
        <w:t>計畫</w:t>
      </w:r>
      <w:bookmarkStart w:id="0" w:name="_GoBack"/>
      <w:bookmarkEnd w:id="0"/>
    </w:p>
    <w:p w:rsidR="00920BD1" w:rsidRDefault="003B14FE" w:rsidP="00671782">
      <w:pPr>
        <w:spacing w:line="300" w:lineRule="auto"/>
        <w:ind w:right="-1"/>
        <w:jc w:val="right"/>
        <w:rPr>
          <w:rFonts w:ascii="標楷體" w:eastAsia="標楷體" w:hAnsi="標楷體"/>
          <w:sz w:val="28"/>
          <w:szCs w:val="28"/>
        </w:rPr>
      </w:pPr>
      <w:r>
        <w:rPr>
          <w:rFonts w:ascii="標楷體" w:eastAsia="標楷體" w:hAnsi="標楷體" w:hint="eastAsia"/>
          <w:sz w:val="22"/>
          <w:szCs w:val="28"/>
        </w:rPr>
        <w:t>行政會議</w:t>
      </w:r>
      <w:r w:rsidR="00746374" w:rsidRPr="00C2278C">
        <w:rPr>
          <w:rFonts w:ascii="標楷體" w:eastAsia="標楷體" w:hAnsi="標楷體" w:hint="eastAsia"/>
          <w:sz w:val="22"/>
          <w:szCs w:val="28"/>
        </w:rPr>
        <w:t>111</w:t>
      </w:r>
      <w:r w:rsidR="00ED2792" w:rsidRPr="00C2278C">
        <w:rPr>
          <w:rFonts w:ascii="標楷體" w:eastAsia="標楷體" w:hAnsi="標楷體"/>
          <w:sz w:val="22"/>
          <w:szCs w:val="28"/>
        </w:rPr>
        <w:t>年</w:t>
      </w:r>
      <w:r w:rsidR="00746374" w:rsidRPr="00C2278C">
        <w:rPr>
          <w:rFonts w:ascii="標楷體" w:eastAsia="標楷體" w:hAnsi="標楷體" w:hint="eastAsia"/>
          <w:sz w:val="22"/>
          <w:szCs w:val="28"/>
        </w:rPr>
        <w:t>4</w:t>
      </w:r>
      <w:r w:rsidR="00ED2792" w:rsidRPr="00C2278C">
        <w:rPr>
          <w:rFonts w:ascii="標楷體" w:eastAsia="標楷體" w:hAnsi="標楷體"/>
          <w:sz w:val="22"/>
          <w:szCs w:val="28"/>
        </w:rPr>
        <w:t>月</w:t>
      </w:r>
      <w:r>
        <w:rPr>
          <w:rFonts w:ascii="標楷體" w:eastAsia="標楷體" w:hAnsi="標楷體" w:hint="eastAsia"/>
          <w:sz w:val="22"/>
          <w:szCs w:val="28"/>
        </w:rPr>
        <w:t>25</w:t>
      </w:r>
      <w:r w:rsidR="00746374" w:rsidRPr="00C2278C">
        <w:rPr>
          <w:rFonts w:ascii="標楷體" w:eastAsia="標楷體" w:hAnsi="標楷體"/>
          <w:sz w:val="22"/>
          <w:szCs w:val="28"/>
        </w:rPr>
        <w:t>日</w:t>
      </w:r>
      <w:r>
        <w:rPr>
          <w:rFonts w:ascii="標楷體" w:eastAsia="標楷體" w:hAnsi="標楷體"/>
          <w:sz w:val="22"/>
          <w:szCs w:val="28"/>
        </w:rPr>
        <w:t>訂定</w:t>
      </w:r>
    </w:p>
    <w:p w:rsidR="00920BD1" w:rsidRPr="00C2278C" w:rsidRDefault="00ED2792" w:rsidP="00671782">
      <w:pPr>
        <w:pStyle w:val="a3"/>
        <w:numPr>
          <w:ilvl w:val="0"/>
          <w:numId w:val="1"/>
        </w:numPr>
        <w:tabs>
          <w:tab w:val="left" w:pos="567"/>
        </w:tabs>
        <w:spacing w:line="300" w:lineRule="auto"/>
        <w:rPr>
          <w:rFonts w:asciiTheme="minorEastAsia" w:eastAsiaTheme="minorEastAsia" w:hAnsiTheme="minorEastAsia"/>
          <w:szCs w:val="24"/>
        </w:rPr>
      </w:pPr>
      <w:r w:rsidRPr="00C2278C">
        <w:rPr>
          <w:rFonts w:asciiTheme="minorEastAsia" w:eastAsiaTheme="minorEastAsia" w:hAnsiTheme="minorEastAsia"/>
          <w:szCs w:val="24"/>
        </w:rPr>
        <w:t>依據</w:t>
      </w:r>
    </w:p>
    <w:p w:rsidR="00920BD1" w:rsidRPr="00C2278C" w:rsidRDefault="00ED2792" w:rsidP="00671782">
      <w:pPr>
        <w:pStyle w:val="a3"/>
        <w:numPr>
          <w:ilvl w:val="1"/>
          <w:numId w:val="1"/>
        </w:numPr>
        <w:spacing w:line="300" w:lineRule="auto"/>
        <w:rPr>
          <w:rFonts w:asciiTheme="minorEastAsia" w:eastAsiaTheme="minorEastAsia" w:hAnsiTheme="minorEastAsia"/>
          <w:szCs w:val="24"/>
        </w:rPr>
      </w:pPr>
      <w:r w:rsidRPr="00C2278C">
        <w:rPr>
          <w:rFonts w:asciiTheme="minorEastAsia" w:eastAsiaTheme="minorEastAsia" w:hAnsiTheme="minorEastAsia"/>
          <w:szCs w:val="24"/>
        </w:rPr>
        <w:t>嚴重特殊傳染性肺炎中央流行</w:t>
      </w:r>
      <w:proofErr w:type="gramStart"/>
      <w:r w:rsidRPr="00C2278C">
        <w:rPr>
          <w:rFonts w:asciiTheme="minorEastAsia" w:eastAsiaTheme="minorEastAsia" w:hAnsiTheme="minorEastAsia"/>
          <w:szCs w:val="24"/>
        </w:rPr>
        <w:t>疫</w:t>
      </w:r>
      <w:proofErr w:type="gramEnd"/>
      <w:r w:rsidRPr="00C2278C">
        <w:rPr>
          <w:rFonts w:asciiTheme="minorEastAsia" w:eastAsiaTheme="minorEastAsia" w:hAnsiTheme="minorEastAsia"/>
          <w:szCs w:val="24"/>
        </w:rPr>
        <w:t>情指揮中心修訂之「各級學校、幼兒園、實驗教育機構及團體、補習班、兒童課後照顧中心及托育機構因應中國大陸</w:t>
      </w:r>
      <w:proofErr w:type="gramStart"/>
      <w:r w:rsidRPr="00C2278C">
        <w:rPr>
          <w:rFonts w:asciiTheme="minorEastAsia" w:eastAsiaTheme="minorEastAsia" w:hAnsiTheme="minorEastAsia"/>
          <w:szCs w:val="24"/>
        </w:rPr>
        <w:t>新型冠</w:t>
      </w:r>
      <w:proofErr w:type="gramEnd"/>
      <w:r w:rsidRPr="00C2278C">
        <w:rPr>
          <w:rFonts w:asciiTheme="minorEastAsia" w:eastAsiaTheme="minorEastAsia" w:hAnsiTheme="minorEastAsia"/>
          <w:szCs w:val="24"/>
        </w:rPr>
        <w:t>狀病毒肺炎</w:t>
      </w:r>
      <w:proofErr w:type="gramStart"/>
      <w:r w:rsidRPr="00C2278C">
        <w:rPr>
          <w:rFonts w:asciiTheme="minorEastAsia" w:eastAsiaTheme="minorEastAsia" w:hAnsiTheme="minorEastAsia"/>
          <w:szCs w:val="24"/>
        </w:rPr>
        <w:t>疫</w:t>
      </w:r>
      <w:proofErr w:type="gramEnd"/>
      <w:r w:rsidRPr="00C2278C">
        <w:rPr>
          <w:rFonts w:asciiTheme="minorEastAsia" w:eastAsiaTheme="minorEastAsia" w:hAnsiTheme="minorEastAsia"/>
          <w:szCs w:val="24"/>
        </w:rPr>
        <w:t>情開學前後之防護建議及健康管理措施」(109年1月30日肺中指字第1093700037號函)。</w:t>
      </w:r>
    </w:p>
    <w:p w:rsidR="00920BD1" w:rsidRPr="00C2278C" w:rsidRDefault="00ED2792" w:rsidP="00671782">
      <w:pPr>
        <w:pStyle w:val="a3"/>
        <w:numPr>
          <w:ilvl w:val="1"/>
          <w:numId w:val="1"/>
        </w:numPr>
        <w:spacing w:line="300" w:lineRule="auto"/>
        <w:rPr>
          <w:rFonts w:asciiTheme="minorEastAsia" w:eastAsiaTheme="minorEastAsia" w:hAnsiTheme="minorEastAsia"/>
          <w:szCs w:val="24"/>
        </w:rPr>
      </w:pPr>
      <w:r w:rsidRPr="00C2278C">
        <w:rPr>
          <w:rFonts w:asciiTheme="minorEastAsia" w:eastAsiaTheme="minorEastAsia" w:hAnsiTheme="minorEastAsia"/>
          <w:szCs w:val="24"/>
        </w:rPr>
        <w:t>因應嚴重特殊傳染性肺炎高級中等學校停課補課及學生學習評量作業注意事項(109年2月15日</w:t>
      </w:r>
      <w:proofErr w:type="gramStart"/>
      <w:r w:rsidRPr="00C2278C">
        <w:rPr>
          <w:rFonts w:asciiTheme="minorEastAsia" w:eastAsiaTheme="minorEastAsia" w:hAnsiTheme="minorEastAsia"/>
          <w:szCs w:val="24"/>
        </w:rPr>
        <w:t>臺</w:t>
      </w:r>
      <w:proofErr w:type="gramEnd"/>
      <w:r w:rsidRPr="00C2278C">
        <w:rPr>
          <w:rFonts w:asciiTheme="minorEastAsia" w:eastAsiaTheme="minorEastAsia" w:hAnsiTheme="minorEastAsia"/>
          <w:szCs w:val="24"/>
        </w:rPr>
        <w:t>教授</w:t>
      </w:r>
      <w:proofErr w:type="gramStart"/>
      <w:r w:rsidRPr="00C2278C">
        <w:rPr>
          <w:rFonts w:asciiTheme="minorEastAsia" w:eastAsiaTheme="minorEastAsia" w:hAnsiTheme="minorEastAsia"/>
          <w:szCs w:val="24"/>
        </w:rPr>
        <w:t>國部字第1090014078號</w:t>
      </w:r>
      <w:proofErr w:type="gramEnd"/>
      <w:r w:rsidRPr="00C2278C">
        <w:rPr>
          <w:rFonts w:asciiTheme="minorEastAsia" w:eastAsiaTheme="minorEastAsia" w:hAnsiTheme="minorEastAsia"/>
          <w:szCs w:val="24"/>
        </w:rPr>
        <w:t>函)。</w:t>
      </w:r>
    </w:p>
    <w:p w:rsidR="00920BD1" w:rsidRPr="00C2278C" w:rsidRDefault="00ED2792" w:rsidP="00671782">
      <w:pPr>
        <w:pStyle w:val="a3"/>
        <w:numPr>
          <w:ilvl w:val="1"/>
          <w:numId w:val="1"/>
        </w:numPr>
        <w:spacing w:line="300" w:lineRule="auto"/>
        <w:rPr>
          <w:rFonts w:asciiTheme="minorEastAsia" w:eastAsiaTheme="minorEastAsia" w:hAnsiTheme="minorEastAsia"/>
          <w:szCs w:val="24"/>
        </w:rPr>
      </w:pPr>
      <w:r w:rsidRPr="00C2278C">
        <w:rPr>
          <w:rFonts w:asciiTheme="minorEastAsia" w:eastAsiaTheme="minorEastAsia" w:hAnsiTheme="minorEastAsia"/>
          <w:szCs w:val="24"/>
        </w:rPr>
        <w:t>因應嚴重特殊傳染性肺炎</w:t>
      </w:r>
      <w:proofErr w:type="gramStart"/>
      <w:r w:rsidRPr="00C2278C">
        <w:rPr>
          <w:rFonts w:asciiTheme="minorEastAsia" w:eastAsiaTheme="minorEastAsia" w:hAnsiTheme="minorEastAsia"/>
          <w:szCs w:val="24"/>
        </w:rPr>
        <w:t>疫</w:t>
      </w:r>
      <w:proofErr w:type="gramEnd"/>
      <w:r w:rsidRPr="00C2278C">
        <w:rPr>
          <w:rFonts w:asciiTheme="minorEastAsia" w:eastAsiaTheme="minorEastAsia" w:hAnsiTheme="minorEastAsia"/>
          <w:szCs w:val="24"/>
        </w:rPr>
        <w:t>情國民中小學及教保服務機構停課與課業學習及成績評量實施原則(109年2月15日</w:t>
      </w:r>
      <w:proofErr w:type="gramStart"/>
      <w:r w:rsidRPr="00C2278C">
        <w:rPr>
          <w:rFonts w:asciiTheme="minorEastAsia" w:eastAsiaTheme="minorEastAsia" w:hAnsiTheme="minorEastAsia"/>
          <w:szCs w:val="24"/>
        </w:rPr>
        <w:t>臺</w:t>
      </w:r>
      <w:proofErr w:type="gramEnd"/>
      <w:r w:rsidRPr="00C2278C">
        <w:rPr>
          <w:rFonts w:asciiTheme="minorEastAsia" w:eastAsiaTheme="minorEastAsia" w:hAnsiTheme="minorEastAsia"/>
          <w:szCs w:val="24"/>
        </w:rPr>
        <w:t>教授國字第1090013527號函)。</w:t>
      </w:r>
    </w:p>
    <w:p w:rsidR="00DF0344" w:rsidRDefault="00746374" w:rsidP="00671782">
      <w:pPr>
        <w:pStyle w:val="a3"/>
        <w:numPr>
          <w:ilvl w:val="1"/>
          <w:numId w:val="1"/>
        </w:numPr>
        <w:spacing w:line="300" w:lineRule="auto"/>
        <w:rPr>
          <w:rFonts w:asciiTheme="minorEastAsia" w:eastAsiaTheme="minorEastAsia" w:hAnsiTheme="minorEastAsia"/>
          <w:szCs w:val="24"/>
        </w:rPr>
      </w:pPr>
      <w:r w:rsidRPr="00C2278C">
        <w:rPr>
          <w:rFonts w:asciiTheme="minorEastAsia" w:eastAsiaTheme="minorEastAsia" w:hAnsiTheme="minorEastAsia" w:hint="eastAsia"/>
          <w:szCs w:val="24"/>
        </w:rPr>
        <w:t>依據教育部111年1月</w:t>
      </w:r>
      <w:r w:rsidRPr="00C2278C">
        <w:rPr>
          <w:rFonts w:asciiTheme="minorEastAsia" w:eastAsiaTheme="minorEastAsia" w:hAnsiTheme="minorEastAsia"/>
          <w:szCs w:val="24"/>
        </w:rPr>
        <w:t>依據教育部111年1月25日修訂之「全國高級中等以下學校 學生</w:t>
      </w:r>
      <w:proofErr w:type="gramStart"/>
      <w:r w:rsidRPr="00C2278C">
        <w:rPr>
          <w:rFonts w:asciiTheme="minorEastAsia" w:eastAsiaTheme="minorEastAsia" w:hAnsiTheme="minorEastAsia"/>
          <w:szCs w:val="24"/>
        </w:rPr>
        <w:t>居家線上學習</w:t>
      </w:r>
      <w:proofErr w:type="gramEnd"/>
      <w:r w:rsidRPr="00C2278C">
        <w:rPr>
          <w:rFonts w:asciiTheme="minorEastAsia" w:eastAsiaTheme="minorEastAsia" w:hAnsiTheme="minorEastAsia"/>
          <w:szCs w:val="24"/>
        </w:rPr>
        <w:t>參考指引」(</w:t>
      </w:r>
      <w:r w:rsidRPr="00C2278C">
        <w:rPr>
          <w:rFonts w:asciiTheme="minorEastAsia" w:eastAsiaTheme="minorEastAsia" w:hAnsiTheme="minorEastAsia" w:hint="eastAsia"/>
          <w:szCs w:val="24"/>
        </w:rPr>
        <w:t>111</w:t>
      </w:r>
      <w:r w:rsidRPr="00C2278C">
        <w:rPr>
          <w:rFonts w:asciiTheme="minorEastAsia" w:eastAsiaTheme="minorEastAsia" w:hAnsiTheme="minorEastAsia"/>
          <w:szCs w:val="24"/>
        </w:rPr>
        <w:t>年2月1</w:t>
      </w:r>
      <w:r w:rsidRPr="00C2278C">
        <w:rPr>
          <w:rFonts w:asciiTheme="minorEastAsia" w:eastAsiaTheme="minorEastAsia" w:hAnsiTheme="minorEastAsia" w:hint="eastAsia"/>
          <w:szCs w:val="24"/>
        </w:rPr>
        <w:t>4</w:t>
      </w:r>
      <w:r w:rsidRPr="00C2278C">
        <w:rPr>
          <w:rFonts w:asciiTheme="minorEastAsia" w:eastAsiaTheme="minorEastAsia" w:hAnsiTheme="minorEastAsia"/>
          <w:szCs w:val="24"/>
        </w:rPr>
        <w:t>日</w:t>
      </w:r>
      <w:proofErr w:type="gramStart"/>
      <w:r w:rsidRPr="00C2278C">
        <w:rPr>
          <w:rFonts w:asciiTheme="minorEastAsia" w:eastAsiaTheme="minorEastAsia" w:hAnsiTheme="minorEastAsia"/>
          <w:szCs w:val="24"/>
        </w:rPr>
        <w:t>臺</w:t>
      </w:r>
      <w:proofErr w:type="gramEnd"/>
      <w:r w:rsidRPr="00C2278C">
        <w:rPr>
          <w:rFonts w:asciiTheme="minorEastAsia" w:eastAsiaTheme="minorEastAsia" w:hAnsiTheme="minorEastAsia"/>
          <w:szCs w:val="24"/>
        </w:rPr>
        <w:t>教授國字第</w:t>
      </w:r>
      <w:r w:rsidRPr="00C2278C">
        <w:rPr>
          <w:rFonts w:asciiTheme="minorEastAsia" w:eastAsiaTheme="minorEastAsia" w:hAnsiTheme="minorEastAsia" w:hint="eastAsia"/>
          <w:szCs w:val="24"/>
        </w:rPr>
        <w:t>1110017242B</w:t>
      </w:r>
      <w:r w:rsidRPr="00C2278C">
        <w:rPr>
          <w:rFonts w:asciiTheme="minorEastAsia" w:eastAsiaTheme="minorEastAsia" w:hAnsiTheme="minorEastAsia"/>
          <w:szCs w:val="24"/>
        </w:rPr>
        <w:t>號函)。</w:t>
      </w:r>
    </w:p>
    <w:p w:rsidR="0043525C" w:rsidRPr="00B86076" w:rsidRDefault="0043525C" w:rsidP="00671782">
      <w:pPr>
        <w:pStyle w:val="a3"/>
        <w:numPr>
          <w:ilvl w:val="1"/>
          <w:numId w:val="1"/>
        </w:numPr>
        <w:spacing w:line="300" w:lineRule="auto"/>
        <w:rPr>
          <w:rFonts w:asciiTheme="minorEastAsia" w:eastAsiaTheme="minorEastAsia" w:hAnsiTheme="minorEastAsia"/>
          <w:szCs w:val="24"/>
        </w:rPr>
      </w:pPr>
      <w:r>
        <w:rPr>
          <w:rFonts w:asciiTheme="minorEastAsia" w:eastAsiaTheme="minorEastAsia" w:hAnsiTheme="minorEastAsia" w:hint="eastAsia"/>
          <w:szCs w:val="24"/>
        </w:rPr>
        <w:t>學校因「嚴重特殊傳染性肺炎」（COVID-19）</w:t>
      </w:r>
      <w:proofErr w:type="gramStart"/>
      <w:r>
        <w:rPr>
          <w:rFonts w:asciiTheme="minorEastAsia" w:eastAsiaTheme="minorEastAsia" w:hAnsiTheme="minorEastAsia" w:hint="eastAsia"/>
          <w:szCs w:val="24"/>
        </w:rPr>
        <w:t>疫</w:t>
      </w:r>
      <w:proofErr w:type="gramEnd"/>
      <w:r>
        <w:rPr>
          <w:rFonts w:asciiTheme="minorEastAsia" w:eastAsiaTheme="minorEastAsia" w:hAnsiTheme="minorEastAsia" w:hint="eastAsia"/>
          <w:szCs w:val="24"/>
        </w:rPr>
        <w:t>情暫停實體課程</w:t>
      </w:r>
      <w:r w:rsidRPr="00C2278C">
        <w:rPr>
          <w:rFonts w:asciiTheme="minorEastAsia" w:eastAsiaTheme="minorEastAsia" w:hAnsiTheme="minorEastAsia" w:hint="eastAsia"/>
          <w:spacing w:val="-12"/>
          <w:szCs w:val="24"/>
        </w:rPr>
        <w:t>，</w:t>
      </w:r>
      <w:r>
        <w:rPr>
          <w:rFonts w:asciiTheme="minorEastAsia" w:eastAsiaTheme="minorEastAsia" w:hAnsiTheme="minorEastAsia" w:hint="eastAsia"/>
          <w:spacing w:val="-12"/>
          <w:szCs w:val="24"/>
        </w:rPr>
        <w:t>教師授課相關事宜</w:t>
      </w:r>
      <w:r w:rsidRPr="00C2278C">
        <w:rPr>
          <w:rFonts w:asciiTheme="minorEastAsia" w:eastAsiaTheme="minorEastAsia" w:hAnsiTheme="minorEastAsia"/>
          <w:szCs w:val="24"/>
        </w:rPr>
        <w:t>(</w:t>
      </w:r>
      <w:r w:rsidRPr="00C2278C">
        <w:rPr>
          <w:rFonts w:asciiTheme="minorEastAsia" w:eastAsiaTheme="minorEastAsia" w:hAnsiTheme="minorEastAsia" w:hint="eastAsia"/>
          <w:szCs w:val="24"/>
        </w:rPr>
        <w:t>111</w:t>
      </w:r>
      <w:r w:rsidRPr="00C2278C">
        <w:rPr>
          <w:rFonts w:asciiTheme="minorEastAsia" w:eastAsiaTheme="minorEastAsia" w:hAnsiTheme="minorEastAsia"/>
          <w:szCs w:val="24"/>
        </w:rPr>
        <w:t>年</w:t>
      </w:r>
      <w:r>
        <w:rPr>
          <w:rFonts w:asciiTheme="minorEastAsia" w:eastAsiaTheme="minorEastAsia" w:hAnsiTheme="minorEastAsia"/>
          <w:szCs w:val="24"/>
        </w:rPr>
        <w:t>4</w:t>
      </w:r>
      <w:r w:rsidRPr="00C2278C">
        <w:rPr>
          <w:rFonts w:asciiTheme="minorEastAsia" w:eastAsiaTheme="minorEastAsia" w:hAnsiTheme="minorEastAsia"/>
          <w:szCs w:val="24"/>
        </w:rPr>
        <w:t>月</w:t>
      </w:r>
      <w:r>
        <w:rPr>
          <w:rFonts w:asciiTheme="minorEastAsia" w:eastAsiaTheme="minorEastAsia" w:hAnsiTheme="minorEastAsia"/>
          <w:szCs w:val="24"/>
        </w:rPr>
        <w:t>20日</w:t>
      </w:r>
      <w:proofErr w:type="gramStart"/>
      <w:r>
        <w:rPr>
          <w:rFonts w:asciiTheme="minorEastAsia" w:eastAsiaTheme="minorEastAsia" w:hAnsiTheme="minorEastAsia"/>
          <w:szCs w:val="24"/>
        </w:rPr>
        <w:t>臺教國署</w:t>
      </w:r>
      <w:proofErr w:type="gramEnd"/>
      <w:r>
        <w:rPr>
          <w:rFonts w:asciiTheme="minorEastAsia" w:eastAsiaTheme="minorEastAsia" w:hAnsiTheme="minorEastAsia"/>
          <w:szCs w:val="24"/>
        </w:rPr>
        <w:t>人字</w:t>
      </w:r>
      <w:r w:rsidRPr="00C2278C">
        <w:rPr>
          <w:rFonts w:asciiTheme="minorEastAsia" w:eastAsiaTheme="minorEastAsia" w:hAnsiTheme="minorEastAsia"/>
          <w:szCs w:val="24"/>
        </w:rPr>
        <w:t>第</w:t>
      </w:r>
      <w:r>
        <w:rPr>
          <w:rFonts w:asciiTheme="minorEastAsia" w:eastAsiaTheme="minorEastAsia" w:hAnsiTheme="minorEastAsia" w:hint="eastAsia"/>
          <w:szCs w:val="24"/>
        </w:rPr>
        <w:t>1110052438</w:t>
      </w:r>
      <w:r w:rsidRPr="00C2278C">
        <w:rPr>
          <w:rFonts w:asciiTheme="minorEastAsia" w:eastAsiaTheme="minorEastAsia" w:hAnsiTheme="minorEastAsia"/>
          <w:szCs w:val="24"/>
        </w:rPr>
        <w:t>號函)。</w:t>
      </w:r>
    </w:p>
    <w:p w:rsidR="00DF0344" w:rsidRPr="00C2278C" w:rsidRDefault="00DF0344" w:rsidP="00671782">
      <w:pPr>
        <w:pStyle w:val="a3"/>
        <w:numPr>
          <w:ilvl w:val="0"/>
          <w:numId w:val="1"/>
        </w:numPr>
        <w:tabs>
          <w:tab w:val="left" w:pos="567"/>
        </w:tabs>
        <w:spacing w:line="300" w:lineRule="auto"/>
        <w:ind w:left="588" w:hanging="574"/>
        <w:rPr>
          <w:rFonts w:asciiTheme="minorEastAsia" w:eastAsiaTheme="minorEastAsia" w:hAnsiTheme="minorEastAsia"/>
          <w:szCs w:val="24"/>
        </w:rPr>
      </w:pPr>
      <w:r w:rsidRPr="00C2278C">
        <w:rPr>
          <w:rFonts w:asciiTheme="minorEastAsia" w:eastAsiaTheme="minorEastAsia" w:hAnsiTheme="minorEastAsia" w:hint="eastAsia"/>
          <w:szCs w:val="24"/>
        </w:rPr>
        <w:t>目的</w:t>
      </w:r>
      <w:r w:rsidR="00C2278C">
        <w:rPr>
          <w:rFonts w:asciiTheme="minorEastAsia" w:eastAsiaTheme="minorEastAsia" w:hAnsiTheme="minorEastAsia" w:hint="eastAsia"/>
          <w:szCs w:val="24"/>
        </w:rPr>
        <w:t>：</w:t>
      </w:r>
      <w:r w:rsidRPr="00C2278C">
        <w:rPr>
          <w:rFonts w:asciiTheme="minorEastAsia" w:eastAsiaTheme="minorEastAsia" w:hAnsiTheme="minorEastAsia" w:hint="eastAsia"/>
          <w:szCs w:val="24"/>
        </w:rPr>
        <w:t>因應</w:t>
      </w:r>
      <w:proofErr w:type="gramStart"/>
      <w:r w:rsidRPr="00C2278C">
        <w:rPr>
          <w:rFonts w:asciiTheme="minorEastAsia" w:eastAsiaTheme="minorEastAsia" w:hAnsiTheme="minorEastAsia" w:hint="eastAsia"/>
          <w:szCs w:val="24"/>
        </w:rPr>
        <w:t>疫</w:t>
      </w:r>
      <w:proofErr w:type="gramEnd"/>
      <w:r w:rsidRPr="00C2278C">
        <w:rPr>
          <w:rFonts w:asciiTheme="minorEastAsia" w:eastAsiaTheme="minorEastAsia" w:hAnsiTheme="minorEastAsia" w:hint="eastAsia"/>
          <w:szCs w:val="24"/>
        </w:rPr>
        <w:t>情期間部分學生</w:t>
      </w:r>
      <w:proofErr w:type="gramStart"/>
      <w:r w:rsidRPr="00C2278C">
        <w:rPr>
          <w:rFonts w:asciiTheme="minorEastAsia" w:eastAsiaTheme="minorEastAsia" w:hAnsiTheme="minorEastAsia" w:hint="eastAsia"/>
          <w:szCs w:val="24"/>
        </w:rPr>
        <w:t>居家線上學</w:t>
      </w:r>
      <w:r w:rsidRPr="00C2278C">
        <w:rPr>
          <w:rFonts w:asciiTheme="minorEastAsia" w:eastAsiaTheme="minorEastAsia" w:hAnsiTheme="minorEastAsia" w:hint="eastAsia"/>
          <w:spacing w:val="-11"/>
          <w:szCs w:val="24"/>
        </w:rPr>
        <w:t>習</w:t>
      </w:r>
      <w:proofErr w:type="gramEnd"/>
      <w:r w:rsidRPr="00C2278C">
        <w:rPr>
          <w:rFonts w:asciiTheme="minorEastAsia" w:eastAsiaTheme="minorEastAsia" w:hAnsiTheme="minorEastAsia" w:hint="eastAsia"/>
          <w:spacing w:val="-11"/>
          <w:szCs w:val="24"/>
        </w:rPr>
        <w:t>需求，</w:t>
      </w:r>
      <w:r w:rsidRPr="00C2278C">
        <w:rPr>
          <w:rFonts w:asciiTheme="minorEastAsia" w:eastAsiaTheme="minorEastAsia" w:hAnsiTheme="minorEastAsia" w:hint="eastAsia"/>
          <w:spacing w:val="-12"/>
          <w:szCs w:val="24"/>
        </w:rPr>
        <w:t>期透過學校、教師與家長協力合作，完善</w:t>
      </w:r>
      <w:proofErr w:type="gramStart"/>
      <w:r w:rsidRPr="00C2278C">
        <w:rPr>
          <w:rFonts w:asciiTheme="minorEastAsia" w:eastAsiaTheme="minorEastAsia" w:hAnsiTheme="minorEastAsia" w:hint="eastAsia"/>
          <w:spacing w:val="-12"/>
          <w:szCs w:val="24"/>
        </w:rPr>
        <w:t>學</w:t>
      </w:r>
      <w:r w:rsidRPr="00C2278C">
        <w:rPr>
          <w:rFonts w:asciiTheme="minorEastAsia" w:eastAsiaTheme="minorEastAsia" w:hAnsiTheme="minorEastAsia" w:hint="eastAsia"/>
          <w:spacing w:val="-1"/>
          <w:szCs w:val="24"/>
        </w:rPr>
        <w:t>生線上學習</w:t>
      </w:r>
      <w:proofErr w:type="gramEnd"/>
      <w:r w:rsidRPr="00C2278C">
        <w:rPr>
          <w:rFonts w:asciiTheme="minorEastAsia" w:eastAsiaTheme="minorEastAsia" w:hAnsiTheme="minorEastAsia" w:hint="eastAsia"/>
          <w:spacing w:val="-1"/>
          <w:szCs w:val="24"/>
        </w:rPr>
        <w:t>。</w:t>
      </w:r>
    </w:p>
    <w:p w:rsidR="00DF0344" w:rsidRPr="00C2278C" w:rsidRDefault="00DF0344" w:rsidP="00671782">
      <w:pPr>
        <w:pStyle w:val="a3"/>
        <w:numPr>
          <w:ilvl w:val="0"/>
          <w:numId w:val="1"/>
        </w:numPr>
        <w:tabs>
          <w:tab w:val="left" w:pos="567"/>
        </w:tabs>
        <w:spacing w:line="300" w:lineRule="auto"/>
        <w:rPr>
          <w:rFonts w:asciiTheme="minorEastAsia" w:eastAsiaTheme="minorEastAsia" w:hAnsiTheme="minorEastAsia"/>
          <w:szCs w:val="24"/>
        </w:rPr>
      </w:pPr>
      <w:r w:rsidRPr="00C2278C">
        <w:rPr>
          <w:rFonts w:asciiTheme="minorEastAsia" w:eastAsiaTheme="minorEastAsia" w:hAnsiTheme="minorEastAsia" w:hint="eastAsia"/>
          <w:szCs w:val="24"/>
        </w:rPr>
        <w:t>教學資源與設備</w:t>
      </w:r>
    </w:p>
    <w:p w:rsidR="00C368C5" w:rsidRPr="00C2278C" w:rsidRDefault="00C368C5" w:rsidP="00671782">
      <w:pPr>
        <w:pStyle w:val="af1"/>
        <w:kinsoku w:val="0"/>
        <w:overflowPunct w:val="0"/>
        <w:spacing w:before="154" w:line="300" w:lineRule="auto"/>
        <w:ind w:left="686"/>
        <w:rPr>
          <w:rFonts w:asciiTheme="minorEastAsia" w:eastAsiaTheme="minorEastAsia" w:hAnsiTheme="minorEastAsia"/>
          <w:sz w:val="24"/>
          <w:szCs w:val="24"/>
        </w:rPr>
      </w:pPr>
      <w:r w:rsidRPr="00C2278C">
        <w:rPr>
          <w:rFonts w:asciiTheme="minorEastAsia" w:eastAsiaTheme="minorEastAsia" w:hAnsiTheme="minorEastAsia" w:hint="eastAsia"/>
          <w:sz w:val="24"/>
          <w:szCs w:val="24"/>
        </w:rPr>
        <w:t>(</w:t>
      </w:r>
      <w:proofErr w:type="gramStart"/>
      <w:r w:rsidRPr="00C2278C">
        <w:rPr>
          <w:rFonts w:asciiTheme="minorEastAsia" w:eastAsiaTheme="minorEastAsia" w:hAnsiTheme="minorEastAsia" w:hint="eastAsia"/>
          <w:sz w:val="24"/>
          <w:szCs w:val="24"/>
        </w:rPr>
        <w:t>一</w:t>
      </w:r>
      <w:proofErr w:type="gramEnd"/>
      <w:r w:rsidRPr="00C2278C">
        <w:rPr>
          <w:rFonts w:asciiTheme="minorEastAsia" w:eastAsiaTheme="minorEastAsia" w:hAnsiTheme="minorEastAsia" w:hint="eastAsia"/>
          <w:sz w:val="24"/>
          <w:szCs w:val="24"/>
        </w:rPr>
        <w:t>)資訊設備與網路</w:t>
      </w:r>
    </w:p>
    <w:p w:rsidR="00C368C5" w:rsidRPr="00C2278C" w:rsidRDefault="00C368C5" w:rsidP="00671782">
      <w:pPr>
        <w:pStyle w:val="af1"/>
        <w:kinsoku w:val="0"/>
        <w:overflowPunct w:val="0"/>
        <w:spacing w:before="19" w:line="300" w:lineRule="auto"/>
        <w:ind w:leftChars="300" w:left="720" w:right="542" w:firstLineChars="200" w:firstLine="480"/>
        <w:jc w:val="both"/>
        <w:rPr>
          <w:rFonts w:asciiTheme="minorEastAsia" w:eastAsiaTheme="minorEastAsia" w:hAnsiTheme="minorEastAsia"/>
          <w:sz w:val="24"/>
          <w:szCs w:val="24"/>
        </w:rPr>
      </w:pPr>
      <w:r w:rsidRPr="00C2278C">
        <w:rPr>
          <w:rFonts w:asciiTheme="minorEastAsia" w:eastAsiaTheme="minorEastAsia" w:hAnsiTheme="minorEastAsia" w:hint="eastAsia"/>
          <w:sz w:val="24"/>
          <w:szCs w:val="24"/>
        </w:rPr>
        <w:t>備妥</w:t>
      </w:r>
      <w:proofErr w:type="gramStart"/>
      <w:r w:rsidRPr="00C2278C">
        <w:rPr>
          <w:rFonts w:asciiTheme="minorEastAsia" w:eastAsiaTheme="minorEastAsia" w:hAnsiTheme="minorEastAsia" w:hint="eastAsia"/>
          <w:sz w:val="24"/>
          <w:szCs w:val="24"/>
        </w:rPr>
        <w:t>教師線上教學</w:t>
      </w:r>
      <w:proofErr w:type="gramEnd"/>
      <w:r w:rsidRPr="00C2278C">
        <w:rPr>
          <w:rFonts w:asciiTheme="minorEastAsia" w:eastAsiaTheme="minorEastAsia" w:hAnsiTheme="minorEastAsia" w:hint="eastAsia"/>
          <w:sz w:val="24"/>
          <w:szCs w:val="24"/>
        </w:rPr>
        <w:t>及學生</w:t>
      </w:r>
      <w:proofErr w:type="gramStart"/>
      <w:r w:rsidRPr="00C2278C">
        <w:rPr>
          <w:rFonts w:asciiTheme="minorEastAsia" w:eastAsiaTheme="minorEastAsia" w:hAnsiTheme="minorEastAsia" w:hint="eastAsia"/>
          <w:sz w:val="24"/>
          <w:szCs w:val="24"/>
        </w:rPr>
        <w:t>居家線上學習</w:t>
      </w:r>
      <w:proofErr w:type="gramEnd"/>
      <w:r w:rsidRPr="00C2278C">
        <w:rPr>
          <w:rFonts w:asciiTheme="minorEastAsia" w:eastAsiaTheme="minorEastAsia" w:hAnsiTheme="minorEastAsia" w:hint="eastAsia"/>
          <w:sz w:val="24"/>
          <w:szCs w:val="24"/>
        </w:rPr>
        <w:t>所需資訊設備及網路，需確保學生居家學習設備環境能正常使用，基本設備及網路如下：</w:t>
      </w:r>
    </w:p>
    <w:p w:rsidR="00C368C5" w:rsidRPr="00C2278C" w:rsidRDefault="00C368C5" w:rsidP="00671782">
      <w:pPr>
        <w:pStyle w:val="a3"/>
        <w:numPr>
          <w:ilvl w:val="0"/>
          <w:numId w:val="7"/>
        </w:numPr>
        <w:tabs>
          <w:tab w:val="left" w:pos="1400"/>
        </w:tabs>
        <w:suppressAutoHyphens w:val="0"/>
        <w:kinsoku w:val="0"/>
        <w:overflowPunct w:val="0"/>
        <w:autoSpaceDE w:val="0"/>
        <w:adjustRightInd w:val="0"/>
        <w:spacing w:line="300" w:lineRule="auto"/>
        <w:ind w:hanging="460"/>
        <w:textAlignment w:val="auto"/>
        <w:rPr>
          <w:rFonts w:asciiTheme="minorEastAsia" w:eastAsiaTheme="minorEastAsia" w:hAnsiTheme="minorEastAsia"/>
          <w:spacing w:val="-3"/>
          <w:szCs w:val="24"/>
        </w:rPr>
      </w:pPr>
      <w:r w:rsidRPr="00C2278C">
        <w:rPr>
          <w:rFonts w:asciiTheme="minorEastAsia" w:eastAsiaTheme="minorEastAsia" w:hAnsiTheme="minorEastAsia" w:hint="eastAsia"/>
          <w:spacing w:val="-3"/>
          <w:szCs w:val="24"/>
        </w:rPr>
        <w:t>資訊設備：桌上型電腦或筆記型電腦或平板電腦。</w:t>
      </w:r>
    </w:p>
    <w:p w:rsidR="00C368C5" w:rsidRPr="00C2278C" w:rsidRDefault="00C368C5" w:rsidP="00671782">
      <w:pPr>
        <w:pStyle w:val="a3"/>
        <w:numPr>
          <w:ilvl w:val="0"/>
          <w:numId w:val="7"/>
        </w:numPr>
        <w:tabs>
          <w:tab w:val="left" w:pos="1386"/>
        </w:tabs>
        <w:suppressAutoHyphens w:val="0"/>
        <w:kinsoku w:val="0"/>
        <w:overflowPunct w:val="0"/>
        <w:autoSpaceDE w:val="0"/>
        <w:adjustRightInd w:val="0"/>
        <w:spacing w:line="300" w:lineRule="auto"/>
        <w:ind w:hanging="460"/>
        <w:textAlignment w:val="auto"/>
        <w:rPr>
          <w:rFonts w:asciiTheme="minorEastAsia" w:eastAsiaTheme="minorEastAsia" w:hAnsiTheme="minorEastAsia"/>
          <w:spacing w:val="-3"/>
          <w:szCs w:val="24"/>
        </w:rPr>
      </w:pPr>
      <w:r w:rsidRPr="00C2278C">
        <w:rPr>
          <w:rFonts w:asciiTheme="minorEastAsia" w:eastAsiaTheme="minorEastAsia" w:hAnsiTheme="minorEastAsia" w:hint="eastAsia"/>
          <w:spacing w:val="-3"/>
          <w:szCs w:val="24"/>
        </w:rPr>
        <w:t>視訊及音訊設備：攝影機、麥克風、耳機或擴音設備</w:t>
      </w:r>
      <w:proofErr w:type="gramStart"/>
      <w:r w:rsidR="00332B80">
        <w:rPr>
          <w:rFonts w:asciiTheme="minorEastAsia" w:eastAsiaTheme="minorEastAsia" w:hAnsiTheme="minorEastAsia" w:hint="eastAsia"/>
          <w:spacing w:val="-3"/>
          <w:szCs w:val="24"/>
        </w:rPr>
        <w:t>ｃ</w:t>
      </w:r>
      <w:proofErr w:type="gramEnd"/>
    </w:p>
    <w:p w:rsidR="00C368C5" w:rsidRPr="00C2278C" w:rsidRDefault="00C368C5" w:rsidP="00671782">
      <w:pPr>
        <w:pStyle w:val="a3"/>
        <w:numPr>
          <w:ilvl w:val="0"/>
          <w:numId w:val="7"/>
        </w:numPr>
        <w:tabs>
          <w:tab w:val="left" w:pos="1386"/>
        </w:tabs>
        <w:suppressAutoHyphens w:val="0"/>
        <w:kinsoku w:val="0"/>
        <w:overflowPunct w:val="0"/>
        <w:autoSpaceDE w:val="0"/>
        <w:adjustRightInd w:val="0"/>
        <w:spacing w:line="300" w:lineRule="auto"/>
        <w:ind w:hanging="460"/>
        <w:textAlignment w:val="auto"/>
        <w:rPr>
          <w:rFonts w:asciiTheme="minorEastAsia" w:eastAsiaTheme="minorEastAsia" w:hAnsiTheme="minorEastAsia"/>
          <w:szCs w:val="24"/>
        </w:rPr>
      </w:pPr>
      <w:r w:rsidRPr="00C2278C">
        <w:rPr>
          <w:rFonts w:asciiTheme="minorEastAsia" w:eastAsiaTheme="minorEastAsia" w:hAnsiTheme="minorEastAsia" w:hint="eastAsia"/>
          <w:spacing w:val="-8"/>
          <w:szCs w:val="24"/>
        </w:rPr>
        <w:t xml:space="preserve">網路設備：有線網路或無線網路或 </w:t>
      </w:r>
      <w:r w:rsidRPr="00C2278C">
        <w:rPr>
          <w:rFonts w:asciiTheme="minorEastAsia" w:eastAsiaTheme="minorEastAsia" w:hAnsiTheme="minorEastAsia" w:hint="eastAsia"/>
          <w:szCs w:val="24"/>
        </w:rPr>
        <w:t>4G</w:t>
      </w:r>
      <w:r w:rsidRPr="00C2278C">
        <w:rPr>
          <w:rFonts w:asciiTheme="minorEastAsia" w:eastAsiaTheme="minorEastAsia" w:hAnsiTheme="minorEastAsia" w:hint="eastAsia"/>
          <w:spacing w:val="-11"/>
          <w:szCs w:val="24"/>
        </w:rPr>
        <w:t xml:space="preserve"> 網路(熱點分享</w:t>
      </w:r>
      <w:proofErr w:type="gramStart"/>
      <w:r w:rsidRPr="00C2278C">
        <w:rPr>
          <w:rFonts w:asciiTheme="minorEastAsia" w:eastAsiaTheme="minorEastAsia" w:hAnsiTheme="minorEastAsia" w:hint="eastAsia"/>
          <w:spacing w:val="-142"/>
          <w:szCs w:val="24"/>
        </w:rPr>
        <w:t>）</w:t>
      </w:r>
      <w:proofErr w:type="gramEnd"/>
      <w:r w:rsidR="00332B80">
        <w:rPr>
          <w:rFonts w:asciiTheme="minorEastAsia" w:eastAsiaTheme="minorEastAsia" w:hAnsiTheme="minorEastAsia" w:hint="eastAsia"/>
          <w:spacing w:val="-142"/>
          <w:szCs w:val="24"/>
        </w:rPr>
        <w:t>。</w:t>
      </w:r>
    </w:p>
    <w:p w:rsidR="00C368C5" w:rsidRPr="00C2278C" w:rsidRDefault="00C368C5" w:rsidP="00671782">
      <w:pPr>
        <w:pStyle w:val="af1"/>
        <w:kinsoku w:val="0"/>
        <w:overflowPunct w:val="0"/>
        <w:spacing w:before="127" w:line="300" w:lineRule="auto"/>
        <w:ind w:left="686"/>
        <w:rPr>
          <w:rFonts w:asciiTheme="minorEastAsia" w:eastAsiaTheme="minorEastAsia" w:hAnsiTheme="minorEastAsia"/>
          <w:sz w:val="24"/>
          <w:szCs w:val="24"/>
        </w:rPr>
      </w:pPr>
      <w:r w:rsidRPr="00C2278C">
        <w:rPr>
          <w:rFonts w:asciiTheme="minorEastAsia" w:eastAsiaTheme="minorEastAsia" w:hAnsiTheme="minorEastAsia" w:hint="eastAsia"/>
          <w:sz w:val="24"/>
          <w:szCs w:val="24"/>
        </w:rPr>
        <w:t>(二)</w:t>
      </w:r>
      <w:proofErr w:type="gramStart"/>
      <w:r w:rsidRPr="00C2278C">
        <w:rPr>
          <w:rFonts w:asciiTheme="minorEastAsia" w:eastAsiaTheme="minorEastAsia" w:hAnsiTheme="minorEastAsia" w:hint="eastAsia"/>
          <w:sz w:val="24"/>
          <w:szCs w:val="24"/>
        </w:rPr>
        <w:t>線上教學</w:t>
      </w:r>
      <w:proofErr w:type="gramEnd"/>
      <w:r w:rsidRPr="00C2278C">
        <w:rPr>
          <w:rFonts w:asciiTheme="minorEastAsia" w:eastAsiaTheme="minorEastAsia" w:hAnsiTheme="minorEastAsia" w:hint="eastAsia"/>
          <w:sz w:val="24"/>
          <w:szCs w:val="24"/>
        </w:rPr>
        <w:t>工具與資源</w:t>
      </w:r>
    </w:p>
    <w:p w:rsidR="00C368C5" w:rsidRPr="00C2278C" w:rsidRDefault="00C368C5" w:rsidP="00671782">
      <w:pPr>
        <w:pStyle w:val="a3"/>
        <w:spacing w:line="300" w:lineRule="auto"/>
        <w:ind w:left="720" w:firstLineChars="200" w:firstLine="480"/>
        <w:rPr>
          <w:rFonts w:asciiTheme="minorEastAsia" w:eastAsiaTheme="minorEastAsia" w:hAnsiTheme="minorEastAsia"/>
          <w:szCs w:val="24"/>
        </w:rPr>
      </w:pPr>
      <w:r w:rsidRPr="00C2278C">
        <w:rPr>
          <w:rFonts w:asciiTheme="minorEastAsia" w:eastAsiaTheme="minorEastAsia" w:hAnsiTheme="minorEastAsia" w:hint="eastAsia"/>
          <w:szCs w:val="24"/>
        </w:rPr>
        <w:t>備妥</w:t>
      </w:r>
      <w:proofErr w:type="gramStart"/>
      <w:r w:rsidRPr="00C2278C">
        <w:rPr>
          <w:rFonts w:asciiTheme="minorEastAsia" w:eastAsiaTheme="minorEastAsia" w:hAnsiTheme="minorEastAsia" w:hint="eastAsia"/>
          <w:szCs w:val="24"/>
        </w:rPr>
        <w:t>師生線上教學</w:t>
      </w:r>
      <w:proofErr w:type="gramEnd"/>
      <w:r w:rsidRPr="00C2278C">
        <w:rPr>
          <w:rFonts w:asciiTheme="minorEastAsia" w:eastAsiaTheme="minorEastAsia" w:hAnsiTheme="minorEastAsia" w:hint="eastAsia"/>
          <w:szCs w:val="24"/>
        </w:rPr>
        <w:t>及學習所需視訊工具、數位學習平</w:t>
      </w:r>
      <w:proofErr w:type="gramStart"/>
      <w:r w:rsidRPr="00C2278C">
        <w:rPr>
          <w:rFonts w:asciiTheme="minorEastAsia" w:eastAsiaTheme="minorEastAsia" w:hAnsiTheme="minorEastAsia" w:hint="eastAsia"/>
          <w:szCs w:val="24"/>
        </w:rPr>
        <w:t>臺</w:t>
      </w:r>
      <w:proofErr w:type="gramEnd"/>
      <w:r w:rsidRPr="00C2278C">
        <w:rPr>
          <w:rFonts w:asciiTheme="minorEastAsia" w:eastAsiaTheme="minorEastAsia" w:hAnsiTheme="minorEastAsia" w:hint="eastAsia"/>
          <w:szCs w:val="24"/>
        </w:rPr>
        <w:t>、學習管理系統及數位教學與學習資源，需確保師生能操作及熟悉前述工具與資源，以</w:t>
      </w:r>
      <w:proofErr w:type="gramStart"/>
      <w:r w:rsidRPr="00C2278C">
        <w:rPr>
          <w:rFonts w:asciiTheme="minorEastAsia" w:eastAsiaTheme="minorEastAsia" w:hAnsiTheme="minorEastAsia" w:hint="eastAsia"/>
          <w:szCs w:val="24"/>
        </w:rPr>
        <w:t>利線上</w:t>
      </w:r>
      <w:proofErr w:type="gramEnd"/>
      <w:r w:rsidRPr="00C2278C">
        <w:rPr>
          <w:rFonts w:asciiTheme="minorEastAsia" w:eastAsiaTheme="minorEastAsia" w:hAnsiTheme="minorEastAsia" w:hint="eastAsia"/>
          <w:szCs w:val="24"/>
        </w:rPr>
        <w:t>課程實施。</w:t>
      </w:r>
    </w:p>
    <w:p w:rsidR="00C368C5" w:rsidRPr="00C2278C" w:rsidRDefault="00C368C5" w:rsidP="00671782">
      <w:pPr>
        <w:pStyle w:val="a3"/>
        <w:numPr>
          <w:ilvl w:val="0"/>
          <w:numId w:val="1"/>
        </w:numPr>
        <w:tabs>
          <w:tab w:val="left" w:pos="567"/>
        </w:tabs>
        <w:spacing w:line="300" w:lineRule="auto"/>
        <w:rPr>
          <w:rFonts w:asciiTheme="minorEastAsia" w:eastAsiaTheme="minorEastAsia" w:hAnsiTheme="minorEastAsia"/>
          <w:szCs w:val="24"/>
        </w:rPr>
      </w:pPr>
      <w:r w:rsidRPr="00C2278C">
        <w:rPr>
          <w:rFonts w:asciiTheme="minorEastAsia" w:eastAsiaTheme="minorEastAsia" w:hAnsiTheme="minorEastAsia" w:hint="eastAsia"/>
          <w:szCs w:val="24"/>
        </w:rPr>
        <w:t>實施方式</w:t>
      </w:r>
    </w:p>
    <w:p w:rsidR="00C368C5" w:rsidRPr="00C2278C" w:rsidRDefault="00EE69EF" w:rsidP="00671782">
      <w:pPr>
        <w:pStyle w:val="af1"/>
        <w:kinsoku w:val="0"/>
        <w:overflowPunct w:val="0"/>
        <w:spacing w:line="300" w:lineRule="auto"/>
        <w:ind w:left="0"/>
        <w:rPr>
          <w:rFonts w:asciiTheme="minorEastAsia" w:eastAsiaTheme="minorEastAsia" w:hAnsiTheme="minorEastAsia"/>
          <w:sz w:val="24"/>
          <w:szCs w:val="24"/>
        </w:rPr>
      </w:pPr>
      <w:r w:rsidRPr="00C2278C">
        <w:rPr>
          <w:rFonts w:asciiTheme="minorEastAsia" w:eastAsiaTheme="minorEastAsia" w:hAnsiTheme="minorEastAsia" w:hint="eastAsia"/>
          <w:sz w:val="24"/>
          <w:szCs w:val="24"/>
        </w:rPr>
        <w:t xml:space="preserve">    </w:t>
      </w:r>
      <w:r w:rsidR="00C2278C">
        <w:rPr>
          <w:rFonts w:asciiTheme="minorEastAsia" w:eastAsiaTheme="minorEastAsia" w:hAnsiTheme="minorEastAsia"/>
          <w:sz w:val="24"/>
          <w:szCs w:val="24"/>
        </w:rPr>
        <w:t xml:space="preserve">      </w:t>
      </w:r>
      <w:r w:rsidRPr="00C2278C">
        <w:rPr>
          <w:rFonts w:asciiTheme="minorEastAsia" w:eastAsiaTheme="minorEastAsia" w:hAnsiTheme="minorEastAsia" w:hint="eastAsia"/>
          <w:sz w:val="24"/>
          <w:szCs w:val="24"/>
        </w:rPr>
        <w:t xml:space="preserve"> </w:t>
      </w:r>
      <w:proofErr w:type="gramStart"/>
      <w:r w:rsidR="00C368C5" w:rsidRPr="00C2278C">
        <w:rPr>
          <w:rFonts w:asciiTheme="minorEastAsia" w:eastAsiaTheme="minorEastAsia" w:hAnsiTheme="minorEastAsia" w:hint="eastAsia"/>
          <w:sz w:val="24"/>
          <w:szCs w:val="24"/>
        </w:rPr>
        <w:t>線上教學</w:t>
      </w:r>
      <w:proofErr w:type="gramEnd"/>
      <w:r w:rsidR="00C368C5" w:rsidRPr="00C2278C">
        <w:rPr>
          <w:rFonts w:asciiTheme="minorEastAsia" w:eastAsiaTheme="minorEastAsia" w:hAnsiTheme="minorEastAsia" w:hint="eastAsia"/>
          <w:sz w:val="24"/>
          <w:szCs w:val="24"/>
        </w:rPr>
        <w:t>模式分為下列三類：</w:t>
      </w:r>
    </w:p>
    <w:p w:rsidR="00C368C5" w:rsidRPr="00C2278C" w:rsidRDefault="00EE69EF" w:rsidP="00671782">
      <w:pPr>
        <w:tabs>
          <w:tab w:val="left" w:pos="1539"/>
        </w:tabs>
        <w:suppressAutoHyphens w:val="0"/>
        <w:kinsoku w:val="0"/>
        <w:overflowPunct w:val="0"/>
        <w:autoSpaceDE w:val="0"/>
        <w:adjustRightInd w:val="0"/>
        <w:spacing w:line="300" w:lineRule="auto"/>
        <w:textAlignment w:val="auto"/>
        <w:rPr>
          <w:rFonts w:asciiTheme="minorEastAsia" w:eastAsiaTheme="minorEastAsia" w:hAnsiTheme="minorEastAsia"/>
          <w:szCs w:val="24"/>
        </w:rPr>
      </w:pPr>
      <w:r w:rsidRPr="00C2278C">
        <w:rPr>
          <w:rFonts w:asciiTheme="minorEastAsia" w:eastAsiaTheme="minorEastAsia" w:hAnsiTheme="minorEastAsia" w:hint="eastAsia"/>
          <w:szCs w:val="24"/>
        </w:rPr>
        <w:t xml:space="preserve">           (</w:t>
      </w:r>
      <w:proofErr w:type="gramStart"/>
      <w:r w:rsidRPr="00C2278C">
        <w:rPr>
          <w:rFonts w:asciiTheme="minorEastAsia" w:eastAsiaTheme="minorEastAsia" w:hAnsiTheme="minorEastAsia" w:hint="eastAsia"/>
          <w:szCs w:val="24"/>
        </w:rPr>
        <w:t>一</w:t>
      </w:r>
      <w:proofErr w:type="gramEnd"/>
      <w:r w:rsidRPr="00C2278C">
        <w:rPr>
          <w:rFonts w:asciiTheme="minorEastAsia" w:eastAsiaTheme="minorEastAsia" w:hAnsiTheme="minorEastAsia" w:hint="eastAsia"/>
          <w:szCs w:val="24"/>
        </w:rPr>
        <w:t>)</w:t>
      </w:r>
      <w:r w:rsidR="00C368C5" w:rsidRPr="00F01490">
        <w:rPr>
          <w:rFonts w:asciiTheme="minorEastAsia" w:eastAsiaTheme="minorEastAsia" w:hAnsiTheme="minorEastAsia" w:hint="eastAsia"/>
          <w:b/>
          <w:szCs w:val="24"/>
        </w:rPr>
        <w:t>同步教學</w:t>
      </w:r>
    </w:p>
    <w:p w:rsidR="00C368C5" w:rsidRPr="00C2278C" w:rsidRDefault="00C368C5" w:rsidP="00671782">
      <w:pPr>
        <w:pStyle w:val="af1"/>
        <w:kinsoku w:val="0"/>
        <w:overflowPunct w:val="0"/>
        <w:spacing w:line="300" w:lineRule="auto"/>
        <w:ind w:leftChars="300" w:left="720" w:right="395" w:firstLineChars="200" w:firstLine="454"/>
        <w:jc w:val="both"/>
        <w:rPr>
          <w:rFonts w:asciiTheme="minorEastAsia" w:eastAsiaTheme="minorEastAsia" w:hAnsiTheme="minorEastAsia"/>
          <w:spacing w:val="-7"/>
          <w:sz w:val="24"/>
          <w:szCs w:val="24"/>
        </w:rPr>
      </w:pPr>
      <w:r w:rsidRPr="00C2278C">
        <w:rPr>
          <w:rFonts w:asciiTheme="minorEastAsia" w:eastAsiaTheme="minorEastAsia" w:hAnsiTheme="minorEastAsia" w:hint="eastAsia"/>
          <w:spacing w:val="-13"/>
          <w:sz w:val="24"/>
          <w:szCs w:val="24"/>
        </w:rPr>
        <w:t>在學習環境中，教學者與學習者雖然分隔兩地，但仍</w:t>
      </w:r>
      <w:r w:rsidRPr="00C2278C">
        <w:rPr>
          <w:rFonts w:asciiTheme="minorEastAsia" w:eastAsiaTheme="minorEastAsia" w:hAnsiTheme="minorEastAsia" w:hint="eastAsia"/>
          <w:spacing w:val="-12"/>
          <w:sz w:val="24"/>
          <w:szCs w:val="24"/>
        </w:rPr>
        <w:t>能即時地進行教與學之互動。為了達成教學過程中必要的互動，學習者通常</w:t>
      </w:r>
      <w:proofErr w:type="gramStart"/>
      <w:r w:rsidRPr="00C2278C">
        <w:rPr>
          <w:rFonts w:asciiTheme="minorEastAsia" w:eastAsiaTheme="minorEastAsia" w:hAnsiTheme="minorEastAsia" w:hint="eastAsia"/>
          <w:spacing w:val="-12"/>
          <w:sz w:val="24"/>
          <w:szCs w:val="24"/>
        </w:rPr>
        <w:t>使用線上教室</w:t>
      </w:r>
      <w:proofErr w:type="gramEnd"/>
      <w:r w:rsidRPr="00C2278C">
        <w:rPr>
          <w:rFonts w:asciiTheme="minorEastAsia" w:eastAsiaTheme="minorEastAsia" w:hAnsiTheme="minorEastAsia" w:hint="eastAsia"/>
          <w:spacing w:val="-12"/>
          <w:sz w:val="24"/>
          <w:szCs w:val="24"/>
        </w:rPr>
        <w:t>應用程式，來與其他學習</w:t>
      </w:r>
      <w:r w:rsidRPr="00C2278C">
        <w:rPr>
          <w:rFonts w:asciiTheme="minorEastAsia" w:eastAsiaTheme="minorEastAsia" w:hAnsiTheme="minorEastAsia" w:hint="eastAsia"/>
          <w:spacing w:val="-7"/>
          <w:sz w:val="24"/>
          <w:szCs w:val="24"/>
        </w:rPr>
        <w:t>者或教學者進行類似面對面溝通。</w:t>
      </w:r>
    </w:p>
    <w:p w:rsidR="00EE69EF" w:rsidRPr="00C2278C" w:rsidRDefault="00C368C5" w:rsidP="00671782">
      <w:pPr>
        <w:pStyle w:val="a3"/>
        <w:numPr>
          <w:ilvl w:val="3"/>
          <w:numId w:val="1"/>
        </w:numPr>
        <w:tabs>
          <w:tab w:val="left" w:pos="1372"/>
        </w:tabs>
        <w:suppressAutoHyphens w:val="0"/>
        <w:kinsoku w:val="0"/>
        <w:overflowPunct w:val="0"/>
        <w:autoSpaceDE w:val="0"/>
        <w:adjustRightInd w:val="0"/>
        <w:spacing w:before="18" w:line="300" w:lineRule="auto"/>
        <w:ind w:left="1386" w:right="559" w:hanging="294"/>
        <w:textAlignment w:val="auto"/>
        <w:rPr>
          <w:rFonts w:asciiTheme="minorEastAsia" w:eastAsiaTheme="minorEastAsia" w:hAnsiTheme="minorEastAsia"/>
          <w:spacing w:val="-3"/>
          <w:szCs w:val="24"/>
        </w:rPr>
      </w:pPr>
      <w:r w:rsidRPr="00C2278C">
        <w:rPr>
          <w:rFonts w:asciiTheme="minorEastAsia" w:eastAsiaTheme="minorEastAsia" w:hAnsiTheme="minorEastAsia" w:hint="eastAsia"/>
          <w:spacing w:val="-3"/>
          <w:szCs w:val="24"/>
        </w:rPr>
        <w:t>運用視訊同步教學的工具，搭配教師現有的教材(如教科書補充教材)，讓教師與學生同步上課互動學 習。</w:t>
      </w:r>
    </w:p>
    <w:p w:rsidR="00EE69EF" w:rsidRPr="00C2278C" w:rsidRDefault="00C368C5" w:rsidP="00671782">
      <w:pPr>
        <w:pStyle w:val="a3"/>
        <w:numPr>
          <w:ilvl w:val="3"/>
          <w:numId w:val="1"/>
        </w:numPr>
        <w:tabs>
          <w:tab w:val="left" w:pos="1372"/>
        </w:tabs>
        <w:suppressAutoHyphens w:val="0"/>
        <w:kinsoku w:val="0"/>
        <w:overflowPunct w:val="0"/>
        <w:autoSpaceDE w:val="0"/>
        <w:adjustRightInd w:val="0"/>
        <w:spacing w:before="18" w:line="300" w:lineRule="auto"/>
        <w:ind w:left="1358" w:right="559" w:hanging="266"/>
        <w:textAlignment w:val="auto"/>
        <w:rPr>
          <w:rFonts w:asciiTheme="minorEastAsia" w:eastAsiaTheme="minorEastAsia" w:hAnsiTheme="minorEastAsia"/>
          <w:spacing w:val="-3"/>
          <w:szCs w:val="24"/>
        </w:rPr>
      </w:pPr>
      <w:r w:rsidRPr="00C2278C">
        <w:rPr>
          <w:rFonts w:asciiTheme="minorEastAsia" w:eastAsiaTheme="minorEastAsia" w:hAnsiTheme="minorEastAsia" w:hint="eastAsia"/>
          <w:spacing w:val="-1"/>
          <w:szCs w:val="24"/>
        </w:rPr>
        <w:lastRenderedPageBreak/>
        <w:t>運用非視訊同步教學的工具，讓教師與學生可透過文</w:t>
      </w:r>
      <w:r w:rsidRPr="00C2278C">
        <w:rPr>
          <w:rFonts w:asciiTheme="minorEastAsia" w:eastAsiaTheme="minorEastAsia" w:hAnsiTheme="minorEastAsia" w:hint="eastAsia"/>
          <w:spacing w:val="-3"/>
          <w:szCs w:val="24"/>
        </w:rPr>
        <w:t>字、聲音進行同步上課互動學習。</w:t>
      </w:r>
    </w:p>
    <w:p w:rsidR="00C368C5" w:rsidRPr="00C2278C" w:rsidRDefault="00C368C5" w:rsidP="00671782">
      <w:pPr>
        <w:pStyle w:val="a3"/>
        <w:numPr>
          <w:ilvl w:val="3"/>
          <w:numId w:val="1"/>
        </w:numPr>
        <w:tabs>
          <w:tab w:val="left" w:pos="1372"/>
        </w:tabs>
        <w:suppressAutoHyphens w:val="0"/>
        <w:kinsoku w:val="0"/>
        <w:overflowPunct w:val="0"/>
        <w:autoSpaceDE w:val="0"/>
        <w:adjustRightInd w:val="0"/>
        <w:spacing w:before="18" w:line="300" w:lineRule="auto"/>
        <w:ind w:left="1386" w:right="559" w:hanging="280"/>
        <w:textAlignment w:val="auto"/>
        <w:rPr>
          <w:rFonts w:asciiTheme="minorEastAsia" w:eastAsiaTheme="minorEastAsia" w:hAnsiTheme="minorEastAsia"/>
          <w:spacing w:val="-3"/>
          <w:szCs w:val="24"/>
        </w:rPr>
      </w:pPr>
      <w:r w:rsidRPr="00C2278C">
        <w:rPr>
          <w:rFonts w:asciiTheme="minorEastAsia" w:eastAsiaTheme="minorEastAsia" w:hAnsiTheme="minorEastAsia" w:hint="eastAsia"/>
          <w:spacing w:val="-19"/>
          <w:szCs w:val="24"/>
        </w:rPr>
        <w:t xml:space="preserve">同步教學時可藉由分組討論、分享心得、報告等方式， </w:t>
      </w:r>
      <w:r w:rsidRPr="00C2278C">
        <w:rPr>
          <w:rFonts w:asciiTheme="minorEastAsia" w:eastAsiaTheme="minorEastAsia" w:hAnsiTheme="minorEastAsia" w:hint="eastAsia"/>
          <w:spacing w:val="-3"/>
          <w:szCs w:val="24"/>
        </w:rPr>
        <w:t>以提高學生的互動與課程參與。</w:t>
      </w:r>
    </w:p>
    <w:p w:rsidR="00C368C5" w:rsidRPr="00C2278C" w:rsidRDefault="00EE69EF" w:rsidP="00671782">
      <w:pPr>
        <w:tabs>
          <w:tab w:val="left" w:pos="1539"/>
        </w:tabs>
        <w:suppressAutoHyphens w:val="0"/>
        <w:kinsoku w:val="0"/>
        <w:overflowPunct w:val="0"/>
        <w:autoSpaceDE w:val="0"/>
        <w:adjustRightInd w:val="0"/>
        <w:spacing w:line="300" w:lineRule="auto"/>
        <w:textAlignment w:val="auto"/>
        <w:rPr>
          <w:rFonts w:asciiTheme="minorEastAsia" w:eastAsiaTheme="minorEastAsia" w:hAnsiTheme="minorEastAsia"/>
          <w:spacing w:val="-1"/>
          <w:szCs w:val="24"/>
        </w:rPr>
      </w:pPr>
      <w:r w:rsidRPr="00C2278C">
        <w:rPr>
          <w:rFonts w:asciiTheme="minorEastAsia" w:eastAsiaTheme="minorEastAsia" w:hAnsiTheme="minorEastAsia" w:hint="eastAsia"/>
          <w:spacing w:val="-1"/>
          <w:szCs w:val="24"/>
        </w:rPr>
        <w:t xml:space="preserve">           (二)</w:t>
      </w:r>
      <w:r w:rsidR="00C368C5" w:rsidRPr="00F01490">
        <w:rPr>
          <w:rFonts w:asciiTheme="minorEastAsia" w:eastAsiaTheme="minorEastAsia" w:hAnsiTheme="minorEastAsia" w:hint="eastAsia"/>
          <w:b/>
          <w:szCs w:val="24"/>
        </w:rPr>
        <w:t>非同步教學</w:t>
      </w:r>
    </w:p>
    <w:p w:rsidR="00C368C5" w:rsidRPr="00C2278C" w:rsidRDefault="00C368C5" w:rsidP="00671782">
      <w:pPr>
        <w:pStyle w:val="af1"/>
        <w:kinsoku w:val="0"/>
        <w:overflowPunct w:val="0"/>
        <w:spacing w:line="300" w:lineRule="auto"/>
        <w:ind w:leftChars="450" w:left="1080" w:right="394" w:firstLineChars="200" w:firstLine="460"/>
        <w:jc w:val="both"/>
        <w:rPr>
          <w:rFonts w:asciiTheme="minorEastAsia" w:eastAsiaTheme="minorEastAsia" w:hAnsiTheme="minorEastAsia"/>
          <w:spacing w:val="-8"/>
          <w:sz w:val="24"/>
          <w:szCs w:val="24"/>
        </w:rPr>
      </w:pPr>
      <w:r w:rsidRPr="00C2278C">
        <w:rPr>
          <w:rFonts w:asciiTheme="minorEastAsia" w:eastAsiaTheme="minorEastAsia" w:hAnsiTheme="minorEastAsia" w:hint="eastAsia"/>
          <w:spacing w:val="-10"/>
          <w:sz w:val="24"/>
          <w:szCs w:val="24"/>
        </w:rPr>
        <w:t>當教學者與學習者之間存在時間與空間的分隔，稱為</w:t>
      </w:r>
      <w:proofErr w:type="gramStart"/>
      <w:r w:rsidRPr="00C2278C">
        <w:rPr>
          <w:rFonts w:asciiTheme="minorEastAsia" w:eastAsiaTheme="minorEastAsia" w:hAnsiTheme="minorEastAsia" w:hint="eastAsia"/>
          <w:spacing w:val="-10"/>
          <w:sz w:val="24"/>
          <w:szCs w:val="24"/>
        </w:rPr>
        <w:t>非同步線上學習</w:t>
      </w:r>
      <w:proofErr w:type="gramEnd"/>
      <w:r w:rsidRPr="00C2278C">
        <w:rPr>
          <w:rFonts w:asciiTheme="minorEastAsia" w:eastAsiaTheme="minorEastAsia" w:hAnsiTheme="minorEastAsia" w:hint="eastAsia"/>
          <w:spacing w:val="-10"/>
          <w:sz w:val="24"/>
          <w:szCs w:val="24"/>
        </w:rPr>
        <w:t>。通常利用媒體科技來傳遞課程內容，並</w:t>
      </w:r>
      <w:r w:rsidRPr="00C2278C">
        <w:rPr>
          <w:rFonts w:asciiTheme="minorEastAsia" w:eastAsiaTheme="minorEastAsia" w:hAnsiTheme="minorEastAsia" w:hint="eastAsia"/>
          <w:spacing w:val="-15"/>
          <w:sz w:val="24"/>
          <w:szCs w:val="24"/>
        </w:rPr>
        <w:t>提供教學者與學習者、教材與學習者、學習者與學習者之</w:t>
      </w:r>
      <w:r w:rsidRPr="00C2278C">
        <w:rPr>
          <w:rFonts w:asciiTheme="minorEastAsia" w:eastAsiaTheme="minorEastAsia" w:hAnsiTheme="minorEastAsia" w:hint="eastAsia"/>
          <w:spacing w:val="-14"/>
          <w:sz w:val="24"/>
          <w:szCs w:val="24"/>
        </w:rPr>
        <w:t>間的雙向互動。常見的應用如教學者把教學內容或課堂筆記以圖文或影像形式存放在課程網站中，提供學習者可隨時收看或閱讀；或是學習者利用電腦工具繳交作業；或</w:t>
      </w:r>
      <w:proofErr w:type="gramStart"/>
      <w:r w:rsidRPr="00C2278C">
        <w:rPr>
          <w:rFonts w:asciiTheme="minorEastAsia" w:eastAsiaTheme="minorEastAsia" w:hAnsiTheme="minorEastAsia" w:hint="eastAsia"/>
          <w:spacing w:val="-14"/>
          <w:sz w:val="24"/>
          <w:szCs w:val="24"/>
        </w:rPr>
        <w:t>透過線上討論</w:t>
      </w:r>
      <w:proofErr w:type="gramEnd"/>
      <w:r w:rsidRPr="00C2278C">
        <w:rPr>
          <w:rFonts w:asciiTheme="minorEastAsia" w:eastAsiaTheme="minorEastAsia" w:hAnsiTheme="minorEastAsia" w:hint="eastAsia"/>
          <w:spacing w:val="-14"/>
          <w:sz w:val="24"/>
          <w:szCs w:val="24"/>
        </w:rPr>
        <w:t>看板發表意見、進行互動等師生不同時</w:t>
      </w:r>
      <w:proofErr w:type="gramStart"/>
      <w:r w:rsidRPr="00C2278C">
        <w:rPr>
          <w:rFonts w:asciiTheme="minorEastAsia" w:eastAsiaTheme="minorEastAsia" w:hAnsiTheme="minorEastAsia" w:hint="eastAsia"/>
          <w:spacing w:val="-14"/>
          <w:sz w:val="24"/>
          <w:szCs w:val="24"/>
        </w:rPr>
        <w:t>在線上</w:t>
      </w:r>
      <w:r w:rsidRPr="00C2278C">
        <w:rPr>
          <w:rFonts w:asciiTheme="minorEastAsia" w:eastAsiaTheme="minorEastAsia" w:hAnsiTheme="minorEastAsia" w:hint="eastAsia"/>
          <w:spacing w:val="-8"/>
          <w:sz w:val="24"/>
          <w:szCs w:val="24"/>
        </w:rPr>
        <w:t>的</w:t>
      </w:r>
      <w:proofErr w:type="gramEnd"/>
      <w:r w:rsidRPr="00C2278C">
        <w:rPr>
          <w:rFonts w:asciiTheme="minorEastAsia" w:eastAsiaTheme="minorEastAsia" w:hAnsiTheme="minorEastAsia" w:hint="eastAsia"/>
          <w:spacing w:val="-8"/>
          <w:sz w:val="24"/>
          <w:szCs w:val="24"/>
        </w:rPr>
        <w:t>學習形式，即稱為</w:t>
      </w:r>
      <w:proofErr w:type="gramStart"/>
      <w:r w:rsidRPr="00C2278C">
        <w:rPr>
          <w:rFonts w:asciiTheme="minorEastAsia" w:eastAsiaTheme="minorEastAsia" w:hAnsiTheme="minorEastAsia" w:hint="eastAsia"/>
          <w:spacing w:val="-8"/>
          <w:sz w:val="24"/>
          <w:szCs w:val="24"/>
        </w:rPr>
        <w:t>非同步線上學習</w:t>
      </w:r>
      <w:proofErr w:type="gramEnd"/>
      <w:r w:rsidRPr="00C2278C">
        <w:rPr>
          <w:rFonts w:asciiTheme="minorEastAsia" w:eastAsiaTheme="minorEastAsia" w:hAnsiTheme="minorEastAsia" w:hint="eastAsia"/>
          <w:spacing w:val="-8"/>
          <w:sz w:val="24"/>
          <w:szCs w:val="24"/>
        </w:rPr>
        <w:t>。</w:t>
      </w:r>
    </w:p>
    <w:p w:rsidR="00C368C5" w:rsidRPr="00C2278C" w:rsidRDefault="00C368C5" w:rsidP="00671782">
      <w:pPr>
        <w:pStyle w:val="af1"/>
        <w:kinsoku w:val="0"/>
        <w:overflowPunct w:val="0"/>
        <w:spacing w:line="300" w:lineRule="auto"/>
        <w:ind w:leftChars="450" w:left="1080" w:right="395" w:firstLineChars="200" w:firstLine="456"/>
        <w:jc w:val="both"/>
        <w:rPr>
          <w:rFonts w:asciiTheme="minorEastAsia" w:eastAsiaTheme="minorEastAsia" w:hAnsiTheme="minorEastAsia"/>
          <w:spacing w:val="-14"/>
          <w:sz w:val="24"/>
          <w:szCs w:val="24"/>
        </w:rPr>
      </w:pPr>
      <w:r w:rsidRPr="00C2278C">
        <w:rPr>
          <w:rFonts w:asciiTheme="minorEastAsia" w:eastAsiaTheme="minorEastAsia" w:hAnsiTheme="minorEastAsia" w:hint="eastAsia"/>
          <w:spacing w:val="-12"/>
          <w:sz w:val="24"/>
          <w:szCs w:val="24"/>
        </w:rPr>
        <w:t>非同步教學可運用數位資源與工具，教師</w:t>
      </w:r>
      <w:proofErr w:type="gramStart"/>
      <w:r w:rsidRPr="00C2278C">
        <w:rPr>
          <w:rFonts w:asciiTheme="minorEastAsia" w:eastAsiaTheme="minorEastAsia" w:hAnsiTheme="minorEastAsia" w:hint="eastAsia"/>
          <w:spacing w:val="-12"/>
          <w:sz w:val="24"/>
          <w:szCs w:val="24"/>
        </w:rPr>
        <w:t>登入線上學</w:t>
      </w:r>
      <w:r w:rsidRPr="00C2278C">
        <w:rPr>
          <w:rFonts w:asciiTheme="minorEastAsia" w:eastAsiaTheme="minorEastAsia" w:hAnsiTheme="minorEastAsia" w:hint="eastAsia"/>
          <w:spacing w:val="-11"/>
          <w:sz w:val="24"/>
          <w:szCs w:val="24"/>
        </w:rPr>
        <w:t>習</w:t>
      </w:r>
      <w:proofErr w:type="gramEnd"/>
      <w:r w:rsidRPr="00C2278C">
        <w:rPr>
          <w:rFonts w:asciiTheme="minorEastAsia" w:eastAsiaTheme="minorEastAsia" w:hAnsiTheme="minorEastAsia" w:hint="eastAsia"/>
          <w:spacing w:val="-11"/>
          <w:sz w:val="24"/>
          <w:szCs w:val="24"/>
        </w:rPr>
        <w:t>平</w:t>
      </w:r>
      <w:proofErr w:type="gramStart"/>
      <w:r w:rsidRPr="00C2278C">
        <w:rPr>
          <w:rFonts w:asciiTheme="minorEastAsia" w:eastAsiaTheme="minorEastAsia" w:hAnsiTheme="minorEastAsia" w:hint="eastAsia"/>
          <w:spacing w:val="-11"/>
          <w:sz w:val="24"/>
          <w:szCs w:val="24"/>
        </w:rPr>
        <w:t>臺備課</w:t>
      </w:r>
      <w:proofErr w:type="gramEnd"/>
      <w:r w:rsidRPr="00C2278C">
        <w:rPr>
          <w:rFonts w:asciiTheme="minorEastAsia" w:eastAsiaTheme="minorEastAsia" w:hAnsiTheme="minorEastAsia" w:hint="eastAsia"/>
          <w:spacing w:val="-11"/>
          <w:sz w:val="24"/>
          <w:szCs w:val="24"/>
        </w:rPr>
        <w:t>，指派學生適宜課程、學習內容與作業，教師</w:t>
      </w:r>
      <w:r w:rsidRPr="00C2278C">
        <w:rPr>
          <w:rFonts w:asciiTheme="minorEastAsia" w:eastAsiaTheme="minorEastAsia" w:hAnsiTheme="minorEastAsia" w:hint="eastAsia"/>
          <w:spacing w:val="-13"/>
          <w:sz w:val="24"/>
          <w:szCs w:val="24"/>
        </w:rPr>
        <w:t>亦可依據學生的學習狀況，給予適時反饋，指派學習任務</w:t>
      </w:r>
      <w:r w:rsidRPr="00C2278C">
        <w:rPr>
          <w:rFonts w:asciiTheme="minorEastAsia" w:eastAsiaTheme="minorEastAsia" w:hAnsiTheme="minorEastAsia" w:hint="eastAsia"/>
          <w:spacing w:val="-14"/>
          <w:sz w:val="24"/>
          <w:szCs w:val="24"/>
        </w:rPr>
        <w:t>或課後作業繳交，</w:t>
      </w:r>
      <w:proofErr w:type="gramStart"/>
      <w:r w:rsidRPr="00C2278C">
        <w:rPr>
          <w:rFonts w:asciiTheme="minorEastAsia" w:eastAsiaTheme="minorEastAsia" w:hAnsiTheme="minorEastAsia" w:hint="eastAsia"/>
          <w:spacing w:val="-14"/>
          <w:sz w:val="24"/>
          <w:szCs w:val="24"/>
        </w:rPr>
        <w:t>透過線上學習</w:t>
      </w:r>
      <w:proofErr w:type="gramEnd"/>
      <w:r w:rsidRPr="00C2278C">
        <w:rPr>
          <w:rFonts w:asciiTheme="minorEastAsia" w:eastAsiaTheme="minorEastAsia" w:hAnsiTheme="minorEastAsia" w:hint="eastAsia"/>
          <w:spacing w:val="-14"/>
          <w:sz w:val="24"/>
          <w:szCs w:val="24"/>
        </w:rPr>
        <w:t>平</w:t>
      </w:r>
      <w:proofErr w:type="gramStart"/>
      <w:r w:rsidRPr="00C2278C">
        <w:rPr>
          <w:rFonts w:asciiTheme="minorEastAsia" w:eastAsiaTheme="minorEastAsia" w:hAnsiTheme="minorEastAsia" w:hint="eastAsia"/>
          <w:spacing w:val="-14"/>
          <w:sz w:val="24"/>
          <w:szCs w:val="24"/>
        </w:rPr>
        <w:t>臺</w:t>
      </w:r>
      <w:proofErr w:type="gramEnd"/>
      <w:r w:rsidRPr="00C2278C">
        <w:rPr>
          <w:rFonts w:asciiTheme="minorEastAsia" w:eastAsiaTheme="minorEastAsia" w:hAnsiTheme="minorEastAsia" w:hint="eastAsia"/>
          <w:spacing w:val="-14"/>
          <w:sz w:val="24"/>
          <w:szCs w:val="24"/>
        </w:rPr>
        <w:t>可記錄了解學生學習成效。</w:t>
      </w:r>
    </w:p>
    <w:p w:rsidR="00C368C5" w:rsidRPr="00C2278C" w:rsidRDefault="00EE69EF" w:rsidP="00671782">
      <w:pPr>
        <w:tabs>
          <w:tab w:val="left" w:pos="1539"/>
        </w:tabs>
        <w:suppressAutoHyphens w:val="0"/>
        <w:kinsoku w:val="0"/>
        <w:overflowPunct w:val="0"/>
        <w:autoSpaceDE w:val="0"/>
        <w:adjustRightInd w:val="0"/>
        <w:spacing w:line="300" w:lineRule="auto"/>
        <w:textAlignment w:val="auto"/>
        <w:rPr>
          <w:rFonts w:asciiTheme="minorEastAsia" w:eastAsiaTheme="minorEastAsia" w:hAnsiTheme="minorEastAsia"/>
          <w:szCs w:val="24"/>
        </w:rPr>
      </w:pPr>
      <w:r w:rsidRPr="00C2278C">
        <w:rPr>
          <w:rFonts w:asciiTheme="minorEastAsia" w:eastAsiaTheme="minorEastAsia" w:hAnsiTheme="minorEastAsia" w:hint="eastAsia"/>
          <w:szCs w:val="24"/>
        </w:rPr>
        <w:t xml:space="preserve">            (三)</w:t>
      </w:r>
      <w:r w:rsidR="00C368C5" w:rsidRPr="00F01490">
        <w:rPr>
          <w:rFonts w:asciiTheme="minorEastAsia" w:eastAsiaTheme="minorEastAsia" w:hAnsiTheme="minorEastAsia" w:hint="eastAsia"/>
          <w:b/>
          <w:szCs w:val="24"/>
        </w:rPr>
        <w:t>混成教學</w:t>
      </w:r>
    </w:p>
    <w:p w:rsidR="00C368C5" w:rsidRPr="00C2278C" w:rsidRDefault="00C368C5" w:rsidP="00671782">
      <w:pPr>
        <w:pStyle w:val="af1"/>
        <w:kinsoku w:val="0"/>
        <w:overflowPunct w:val="0"/>
        <w:spacing w:line="300" w:lineRule="auto"/>
        <w:ind w:leftChars="450" w:left="1080" w:right="395" w:firstLineChars="200" w:firstLine="462"/>
        <w:jc w:val="both"/>
        <w:rPr>
          <w:rFonts w:asciiTheme="minorEastAsia" w:eastAsiaTheme="minorEastAsia" w:hAnsiTheme="minorEastAsia"/>
          <w:spacing w:val="-13"/>
          <w:sz w:val="24"/>
          <w:szCs w:val="24"/>
        </w:rPr>
      </w:pPr>
      <w:r w:rsidRPr="00C2278C">
        <w:rPr>
          <w:rFonts w:asciiTheme="minorEastAsia" w:eastAsiaTheme="minorEastAsia" w:hAnsiTheme="minorEastAsia" w:hint="eastAsia"/>
          <w:spacing w:val="-9"/>
          <w:sz w:val="24"/>
          <w:szCs w:val="24"/>
        </w:rPr>
        <w:t>指結合應用不同的教學策略、教</w:t>
      </w:r>
      <w:r w:rsidRPr="00C2278C">
        <w:rPr>
          <w:rFonts w:asciiTheme="minorEastAsia" w:eastAsiaTheme="minorEastAsia" w:hAnsiTheme="minorEastAsia" w:hint="eastAsia"/>
          <w:spacing w:val="-13"/>
          <w:sz w:val="24"/>
          <w:szCs w:val="24"/>
        </w:rPr>
        <w:t>學方法、教學媒體、教學科技的一種教學模式，</w:t>
      </w:r>
      <w:proofErr w:type="gramStart"/>
      <w:r w:rsidRPr="00C2278C">
        <w:rPr>
          <w:rFonts w:asciiTheme="minorEastAsia" w:eastAsiaTheme="minorEastAsia" w:hAnsiTheme="minorEastAsia" w:hint="eastAsia"/>
          <w:spacing w:val="-13"/>
          <w:sz w:val="24"/>
          <w:szCs w:val="24"/>
        </w:rPr>
        <w:t>結合線上同步</w:t>
      </w:r>
      <w:proofErr w:type="gramEnd"/>
      <w:r w:rsidRPr="00C2278C">
        <w:rPr>
          <w:rFonts w:asciiTheme="minorEastAsia" w:eastAsiaTheme="minorEastAsia" w:hAnsiTheme="minorEastAsia" w:hint="eastAsia"/>
          <w:spacing w:val="-13"/>
          <w:sz w:val="24"/>
          <w:szCs w:val="24"/>
        </w:rPr>
        <w:t>、非同步教學與線下活動等元多</w:t>
      </w:r>
      <w:r w:rsidRPr="00C2278C">
        <w:rPr>
          <w:rFonts w:asciiTheme="minorEastAsia" w:eastAsiaTheme="minorEastAsia" w:hAnsiTheme="minorEastAsia" w:hint="eastAsia"/>
          <w:spacing w:val="-1"/>
          <w:sz w:val="24"/>
          <w:szCs w:val="24"/>
        </w:rPr>
        <w:t>元模式較佳。</w:t>
      </w:r>
    </w:p>
    <w:p w:rsidR="00F01490" w:rsidRPr="00F01490" w:rsidRDefault="00C368C5" w:rsidP="00671782">
      <w:pPr>
        <w:pStyle w:val="a3"/>
        <w:numPr>
          <w:ilvl w:val="0"/>
          <w:numId w:val="14"/>
        </w:numPr>
        <w:tabs>
          <w:tab w:val="left" w:pos="1965"/>
        </w:tabs>
        <w:suppressAutoHyphens w:val="0"/>
        <w:kinsoku w:val="0"/>
        <w:overflowPunct w:val="0"/>
        <w:autoSpaceDE w:val="0"/>
        <w:adjustRightInd w:val="0"/>
        <w:spacing w:line="300" w:lineRule="auto"/>
        <w:textAlignment w:val="auto"/>
        <w:rPr>
          <w:rFonts w:asciiTheme="minorEastAsia" w:eastAsiaTheme="minorEastAsia" w:hAnsiTheme="minorEastAsia"/>
          <w:szCs w:val="24"/>
        </w:rPr>
      </w:pPr>
      <w:r w:rsidRPr="00F01490">
        <w:rPr>
          <w:rFonts w:asciiTheme="minorEastAsia" w:eastAsiaTheme="minorEastAsia" w:hAnsiTheme="minorEastAsia" w:hint="eastAsia"/>
          <w:szCs w:val="24"/>
        </w:rPr>
        <w:t>混成教學可同時</w:t>
      </w:r>
      <w:proofErr w:type="gramStart"/>
      <w:r w:rsidRPr="00F01490">
        <w:rPr>
          <w:rFonts w:asciiTheme="minorEastAsia" w:eastAsiaTheme="minorEastAsia" w:hAnsiTheme="minorEastAsia" w:hint="eastAsia"/>
          <w:szCs w:val="24"/>
        </w:rPr>
        <w:t>運用線上同步</w:t>
      </w:r>
      <w:proofErr w:type="gramEnd"/>
      <w:r w:rsidRPr="00F01490">
        <w:rPr>
          <w:rFonts w:asciiTheme="minorEastAsia" w:eastAsiaTheme="minorEastAsia" w:hAnsiTheme="minorEastAsia" w:hint="eastAsia"/>
          <w:szCs w:val="24"/>
        </w:rPr>
        <w:t>及非同步教學，並搭配</w:t>
      </w:r>
      <w:r w:rsidR="00C5689F" w:rsidRPr="00F01490">
        <w:rPr>
          <w:rFonts w:asciiTheme="minorEastAsia" w:eastAsiaTheme="minorEastAsia" w:hAnsiTheme="minorEastAsia" w:hint="eastAsia"/>
          <w:szCs w:val="24"/>
        </w:rPr>
        <w:t>線下活動，例如紙本閱讀</w:t>
      </w:r>
    </w:p>
    <w:p w:rsidR="00C5689F" w:rsidRDefault="00C5689F" w:rsidP="00671782">
      <w:pPr>
        <w:pStyle w:val="a3"/>
        <w:tabs>
          <w:tab w:val="left" w:pos="1965"/>
        </w:tabs>
        <w:suppressAutoHyphens w:val="0"/>
        <w:kinsoku w:val="0"/>
        <w:overflowPunct w:val="0"/>
        <w:autoSpaceDE w:val="0"/>
        <w:adjustRightInd w:val="0"/>
        <w:spacing w:line="300" w:lineRule="auto"/>
        <w:ind w:left="1440"/>
        <w:textAlignment w:val="auto"/>
        <w:rPr>
          <w:rFonts w:asciiTheme="minorEastAsia" w:eastAsiaTheme="minorEastAsia" w:hAnsiTheme="minorEastAsia"/>
          <w:szCs w:val="24"/>
        </w:rPr>
      </w:pPr>
      <w:r w:rsidRPr="00F01490">
        <w:rPr>
          <w:rFonts w:asciiTheme="minorEastAsia" w:eastAsiaTheme="minorEastAsia" w:hAnsiTheme="minorEastAsia" w:hint="eastAsia"/>
          <w:szCs w:val="24"/>
        </w:rPr>
        <w:t>、習作或作業撰寫，讓教學時間更有彈性及避免注視螢幕時間過久，亦可進行師生互動，並</w:t>
      </w:r>
      <w:r w:rsidRPr="00C2278C">
        <w:rPr>
          <w:rFonts w:asciiTheme="minorEastAsia" w:eastAsiaTheme="minorEastAsia" w:hAnsiTheme="minorEastAsia" w:hint="eastAsia"/>
          <w:szCs w:val="24"/>
        </w:rPr>
        <w:t>提升學習興趣與成效。</w:t>
      </w:r>
    </w:p>
    <w:p w:rsidR="00F01490" w:rsidRPr="00F01490" w:rsidRDefault="00C5689F" w:rsidP="00671782">
      <w:pPr>
        <w:pStyle w:val="a3"/>
        <w:numPr>
          <w:ilvl w:val="0"/>
          <w:numId w:val="14"/>
        </w:numPr>
        <w:tabs>
          <w:tab w:val="left" w:pos="1965"/>
        </w:tabs>
        <w:suppressAutoHyphens w:val="0"/>
        <w:kinsoku w:val="0"/>
        <w:overflowPunct w:val="0"/>
        <w:autoSpaceDE w:val="0"/>
        <w:adjustRightInd w:val="0"/>
        <w:spacing w:line="300" w:lineRule="auto"/>
        <w:textAlignment w:val="auto"/>
        <w:rPr>
          <w:rFonts w:asciiTheme="minorEastAsia" w:eastAsiaTheme="minorEastAsia" w:hAnsiTheme="minorEastAsia"/>
          <w:spacing w:val="-1"/>
          <w:szCs w:val="24"/>
        </w:rPr>
      </w:pPr>
      <w:r w:rsidRPr="00F01490">
        <w:rPr>
          <w:rFonts w:asciiTheme="minorEastAsia" w:eastAsiaTheme="minorEastAsia" w:hAnsiTheme="minorEastAsia" w:hint="eastAsia"/>
          <w:spacing w:val="-1"/>
          <w:szCs w:val="24"/>
        </w:rPr>
        <w:t>同步及非同步課程設計比重，可視課程內容及學生資訊科技能力進行調整，並</w:t>
      </w:r>
    </w:p>
    <w:p w:rsidR="00520BB5" w:rsidRPr="00F01490" w:rsidRDefault="00C5689F" w:rsidP="00671782">
      <w:pPr>
        <w:pStyle w:val="a3"/>
        <w:tabs>
          <w:tab w:val="left" w:pos="1965"/>
        </w:tabs>
        <w:suppressAutoHyphens w:val="0"/>
        <w:kinsoku w:val="0"/>
        <w:overflowPunct w:val="0"/>
        <w:autoSpaceDE w:val="0"/>
        <w:adjustRightInd w:val="0"/>
        <w:spacing w:line="300" w:lineRule="auto"/>
        <w:ind w:left="1440"/>
        <w:textAlignment w:val="auto"/>
        <w:rPr>
          <w:rFonts w:asciiTheme="minorEastAsia" w:eastAsiaTheme="minorEastAsia" w:hAnsiTheme="minorEastAsia"/>
          <w:szCs w:val="24"/>
        </w:rPr>
      </w:pPr>
      <w:r w:rsidRPr="00F01490">
        <w:rPr>
          <w:rFonts w:asciiTheme="minorEastAsia" w:eastAsiaTheme="minorEastAsia" w:hAnsiTheme="minorEastAsia" w:hint="eastAsia"/>
          <w:spacing w:val="-1"/>
          <w:szCs w:val="24"/>
        </w:rPr>
        <w:t>觀察上課情形與學生學習狀況滾動調整，其課程設計尊重教師教學專業及使用習</w:t>
      </w:r>
      <w:r w:rsidRPr="00F01490">
        <w:rPr>
          <w:rFonts w:asciiTheme="minorEastAsia" w:eastAsiaTheme="minorEastAsia" w:hAnsiTheme="minorEastAsia" w:hint="eastAsia"/>
          <w:szCs w:val="24"/>
        </w:rPr>
        <w:t>慣。</w:t>
      </w:r>
    </w:p>
    <w:p w:rsidR="00520BB5" w:rsidRDefault="00520BB5" w:rsidP="00671782">
      <w:pPr>
        <w:tabs>
          <w:tab w:val="left" w:pos="0"/>
        </w:tabs>
        <w:suppressAutoHyphens w:val="0"/>
        <w:kinsoku w:val="0"/>
        <w:overflowPunct w:val="0"/>
        <w:autoSpaceDE w:val="0"/>
        <w:adjustRightInd w:val="0"/>
        <w:spacing w:line="300" w:lineRule="auto"/>
        <w:textAlignment w:val="auto"/>
        <w:rPr>
          <w:rFonts w:asciiTheme="minorEastAsia" w:eastAsiaTheme="minorEastAsia" w:hAnsiTheme="minorEastAsia"/>
          <w:szCs w:val="24"/>
        </w:rPr>
      </w:pPr>
      <w:r>
        <w:rPr>
          <w:rFonts w:asciiTheme="minorEastAsia" w:eastAsiaTheme="minorEastAsia" w:hAnsiTheme="minorEastAsia" w:hint="eastAsia"/>
          <w:szCs w:val="24"/>
        </w:rPr>
        <w:t>五、</w:t>
      </w:r>
      <w:r w:rsidRPr="00C2278C">
        <w:rPr>
          <w:rFonts w:asciiTheme="minorEastAsia" w:eastAsiaTheme="minorEastAsia" w:hAnsiTheme="minorEastAsia" w:hint="eastAsia"/>
          <w:szCs w:val="24"/>
        </w:rPr>
        <w:t>課程與評量</w:t>
      </w:r>
    </w:p>
    <w:p w:rsidR="00520BB5" w:rsidRDefault="00520BB5" w:rsidP="00671782">
      <w:pPr>
        <w:tabs>
          <w:tab w:val="left" w:pos="0"/>
        </w:tabs>
        <w:suppressAutoHyphens w:val="0"/>
        <w:kinsoku w:val="0"/>
        <w:overflowPunct w:val="0"/>
        <w:autoSpaceDE w:val="0"/>
        <w:adjustRightInd w:val="0"/>
        <w:spacing w:line="300" w:lineRule="auto"/>
        <w:ind w:firstLineChars="200" w:firstLine="480"/>
        <w:textAlignment w:val="auto"/>
        <w:rPr>
          <w:rFonts w:asciiTheme="minorEastAsia" w:eastAsiaTheme="minorEastAsia" w:hAnsiTheme="minorEastAsia"/>
          <w:szCs w:val="24"/>
        </w:rPr>
      </w:pPr>
      <w:r w:rsidRPr="00C2278C">
        <w:rPr>
          <w:rFonts w:asciiTheme="minorEastAsia" w:eastAsiaTheme="minorEastAsia" w:hAnsiTheme="minorEastAsia" w:hint="eastAsia"/>
          <w:szCs w:val="24"/>
        </w:rPr>
        <w:t>(</w:t>
      </w:r>
      <w:proofErr w:type="gramStart"/>
      <w:r w:rsidRPr="00C2278C">
        <w:rPr>
          <w:rFonts w:asciiTheme="minorEastAsia" w:eastAsiaTheme="minorEastAsia" w:hAnsiTheme="minorEastAsia" w:hint="eastAsia"/>
          <w:szCs w:val="24"/>
        </w:rPr>
        <w:t>一</w:t>
      </w:r>
      <w:proofErr w:type="gramEnd"/>
      <w:r w:rsidRPr="00C2278C">
        <w:rPr>
          <w:rFonts w:asciiTheme="minorEastAsia" w:eastAsiaTheme="minorEastAsia" w:hAnsiTheme="minorEastAsia" w:hint="eastAsia"/>
          <w:szCs w:val="24"/>
        </w:rPr>
        <w:t>)課程規劃</w:t>
      </w:r>
    </w:p>
    <w:p w:rsidR="00520BB5" w:rsidRPr="00C2278C" w:rsidRDefault="00520BB5" w:rsidP="00671782">
      <w:pPr>
        <w:pStyle w:val="a3"/>
        <w:numPr>
          <w:ilvl w:val="0"/>
          <w:numId w:val="10"/>
        </w:numPr>
        <w:tabs>
          <w:tab w:val="left" w:pos="1276"/>
        </w:tabs>
        <w:suppressAutoHyphens w:val="0"/>
        <w:kinsoku w:val="0"/>
        <w:overflowPunct w:val="0"/>
        <w:autoSpaceDE w:val="0"/>
        <w:adjustRightInd w:val="0"/>
        <w:spacing w:before="19" w:line="300" w:lineRule="auto"/>
        <w:ind w:left="1316" w:right="396" w:hanging="322"/>
        <w:jc w:val="both"/>
        <w:textAlignment w:val="auto"/>
        <w:rPr>
          <w:rFonts w:asciiTheme="minorEastAsia" w:eastAsiaTheme="minorEastAsia" w:hAnsiTheme="minorEastAsia"/>
          <w:spacing w:val="-8"/>
          <w:szCs w:val="24"/>
        </w:rPr>
      </w:pPr>
      <w:r w:rsidRPr="00C2278C">
        <w:rPr>
          <w:rFonts w:asciiTheme="minorEastAsia" w:eastAsiaTheme="minorEastAsia" w:hAnsiTheme="minorEastAsia" w:hint="eastAsia"/>
          <w:spacing w:val="-11"/>
          <w:szCs w:val="24"/>
        </w:rPr>
        <w:t>學生停止到校上課或班級停課</w:t>
      </w:r>
      <w:proofErr w:type="gramStart"/>
      <w:r w:rsidRPr="00C2278C">
        <w:rPr>
          <w:rFonts w:asciiTheme="minorEastAsia" w:eastAsiaTheme="minorEastAsia" w:hAnsiTheme="minorEastAsia" w:hint="eastAsia"/>
          <w:spacing w:val="-11"/>
          <w:szCs w:val="24"/>
        </w:rPr>
        <w:t>期間，</w:t>
      </w:r>
      <w:proofErr w:type="gramEnd"/>
      <w:r w:rsidRPr="00C2278C">
        <w:rPr>
          <w:rFonts w:asciiTheme="minorEastAsia" w:eastAsiaTheme="minorEastAsia" w:hAnsiTheme="minorEastAsia" w:hint="eastAsia"/>
          <w:spacing w:val="-11"/>
          <w:szCs w:val="24"/>
        </w:rPr>
        <w:t>學校實施</w:t>
      </w:r>
      <w:proofErr w:type="gramStart"/>
      <w:r w:rsidRPr="00C2278C">
        <w:rPr>
          <w:rFonts w:asciiTheme="minorEastAsia" w:eastAsiaTheme="minorEastAsia" w:hAnsiTheme="minorEastAsia" w:hint="eastAsia"/>
          <w:spacing w:val="-11"/>
          <w:szCs w:val="24"/>
        </w:rPr>
        <w:t>居家線上教</w:t>
      </w:r>
      <w:r w:rsidRPr="00C2278C">
        <w:rPr>
          <w:rFonts w:asciiTheme="minorEastAsia" w:eastAsiaTheme="minorEastAsia" w:hAnsiTheme="minorEastAsia" w:hint="eastAsia"/>
          <w:spacing w:val="-13"/>
          <w:szCs w:val="24"/>
        </w:rPr>
        <w:t>學</w:t>
      </w:r>
      <w:proofErr w:type="gramEnd"/>
      <w:r w:rsidRPr="00C2278C">
        <w:rPr>
          <w:rFonts w:asciiTheme="minorEastAsia" w:eastAsiaTheme="minorEastAsia" w:hAnsiTheme="minorEastAsia" w:hint="eastAsia"/>
          <w:spacing w:val="-13"/>
          <w:szCs w:val="24"/>
        </w:rPr>
        <w:t>屬正式課程，</w:t>
      </w:r>
      <w:proofErr w:type="gramStart"/>
      <w:r w:rsidRPr="00C2278C">
        <w:rPr>
          <w:rFonts w:asciiTheme="minorEastAsia" w:eastAsiaTheme="minorEastAsia" w:hAnsiTheme="minorEastAsia" w:hint="eastAsia"/>
          <w:spacing w:val="-13"/>
          <w:szCs w:val="24"/>
        </w:rPr>
        <w:t>不</w:t>
      </w:r>
      <w:proofErr w:type="gramEnd"/>
      <w:r w:rsidRPr="00C2278C">
        <w:rPr>
          <w:rFonts w:asciiTheme="minorEastAsia" w:eastAsiaTheme="minorEastAsia" w:hAnsiTheme="minorEastAsia" w:hint="eastAsia"/>
          <w:spacing w:val="-13"/>
          <w:szCs w:val="24"/>
        </w:rPr>
        <w:t>另行補課。請學校督導任課老師及導師</w:t>
      </w:r>
      <w:r w:rsidRPr="00C2278C">
        <w:rPr>
          <w:rFonts w:asciiTheme="minorEastAsia" w:eastAsiaTheme="minorEastAsia" w:hAnsiTheme="minorEastAsia" w:hint="eastAsia"/>
          <w:spacing w:val="3"/>
          <w:szCs w:val="24"/>
        </w:rPr>
        <w:t>主動關心學生</w:t>
      </w:r>
      <w:proofErr w:type="gramStart"/>
      <w:r w:rsidRPr="00C2278C">
        <w:rPr>
          <w:rFonts w:asciiTheme="minorEastAsia" w:eastAsiaTheme="minorEastAsia" w:hAnsiTheme="minorEastAsia" w:hint="eastAsia"/>
          <w:spacing w:val="3"/>
          <w:szCs w:val="24"/>
        </w:rPr>
        <w:t>參與線上學習</w:t>
      </w:r>
      <w:proofErr w:type="gramEnd"/>
      <w:r w:rsidRPr="00C2278C">
        <w:rPr>
          <w:rFonts w:asciiTheme="minorEastAsia" w:eastAsiaTheme="minorEastAsia" w:hAnsiTheme="minorEastAsia" w:hint="eastAsia"/>
          <w:spacing w:val="3"/>
          <w:szCs w:val="24"/>
        </w:rPr>
        <w:t>之情形；如有學生遭遇困難</w:t>
      </w:r>
      <w:r w:rsidRPr="00C2278C">
        <w:rPr>
          <w:rFonts w:asciiTheme="minorEastAsia" w:eastAsiaTheme="minorEastAsia" w:hAnsiTheme="minorEastAsia" w:hint="eastAsia"/>
          <w:spacing w:val="-14"/>
          <w:szCs w:val="24"/>
        </w:rPr>
        <w:t>(例如：身體不適、資訊設備問題、特殊家庭因素等)，校</w:t>
      </w:r>
      <w:r w:rsidRPr="00C2278C">
        <w:rPr>
          <w:rFonts w:asciiTheme="minorEastAsia" w:eastAsiaTheme="minorEastAsia" w:hAnsiTheme="minorEastAsia" w:hint="eastAsia"/>
          <w:spacing w:val="-11"/>
          <w:szCs w:val="24"/>
        </w:rPr>
        <w:t>方應先了解個案狀況，及時提供諮詢與協助，並</w:t>
      </w:r>
      <w:r w:rsidRPr="00F01490">
        <w:rPr>
          <w:rFonts w:asciiTheme="minorEastAsia" w:eastAsiaTheme="minorEastAsia" w:hAnsiTheme="minorEastAsia" w:hint="eastAsia"/>
          <w:b/>
          <w:spacing w:val="-11"/>
          <w:szCs w:val="24"/>
        </w:rPr>
        <w:t>從寬</w:t>
      </w:r>
      <w:proofErr w:type="gramStart"/>
      <w:r w:rsidRPr="00C2278C">
        <w:rPr>
          <w:rFonts w:asciiTheme="minorEastAsia" w:eastAsiaTheme="minorEastAsia" w:hAnsiTheme="minorEastAsia" w:hint="eastAsia"/>
          <w:spacing w:val="-11"/>
          <w:szCs w:val="24"/>
        </w:rPr>
        <w:t>採</w:t>
      </w:r>
      <w:proofErr w:type="gramEnd"/>
      <w:r w:rsidRPr="00C2278C">
        <w:rPr>
          <w:rFonts w:asciiTheme="minorEastAsia" w:eastAsiaTheme="minorEastAsia" w:hAnsiTheme="minorEastAsia" w:hint="eastAsia"/>
          <w:spacing w:val="-11"/>
          <w:szCs w:val="24"/>
        </w:rPr>
        <w:t>計出缺席紀錄。學生如無法按時參與</w:t>
      </w:r>
      <w:proofErr w:type="gramStart"/>
      <w:r w:rsidRPr="00C2278C">
        <w:rPr>
          <w:rFonts w:asciiTheme="minorEastAsia" w:eastAsiaTheme="minorEastAsia" w:hAnsiTheme="minorEastAsia" w:hint="eastAsia"/>
          <w:spacing w:val="-11"/>
          <w:szCs w:val="24"/>
        </w:rPr>
        <w:t>同步線上教學</w:t>
      </w:r>
      <w:proofErr w:type="gramEnd"/>
      <w:r w:rsidRPr="00C2278C">
        <w:rPr>
          <w:rFonts w:asciiTheme="minorEastAsia" w:eastAsiaTheme="minorEastAsia" w:hAnsiTheme="minorEastAsia" w:hint="eastAsia"/>
          <w:spacing w:val="-11"/>
          <w:szCs w:val="24"/>
        </w:rPr>
        <w:t>課程，仍</w:t>
      </w:r>
      <w:r w:rsidRPr="00C2278C">
        <w:rPr>
          <w:rFonts w:asciiTheme="minorEastAsia" w:eastAsiaTheme="minorEastAsia" w:hAnsiTheme="minorEastAsia" w:hint="eastAsia"/>
          <w:spacing w:val="-13"/>
          <w:szCs w:val="24"/>
        </w:rPr>
        <w:t>應事前告知任課老師，以利安排非同步學習內容，倘學生</w:t>
      </w:r>
      <w:r w:rsidRPr="00C2278C">
        <w:rPr>
          <w:rFonts w:asciiTheme="minorEastAsia" w:eastAsiaTheme="minorEastAsia" w:hAnsiTheme="minorEastAsia" w:hint="eastAsia"/>
          <w:spacing w:val="-8"/>
          <w:szCs w:val="24"/>
        </w:rPr>
        <w:t>均無法</w:t>
      </w:r>
      <w:proofErr w:type="gramStart"/>
      <w:r w:rsidRPr="00C2278C">
        <w:rPr>
          <w:rFonts w:asciiTheme="minorEastAsia" w:eastAsiaTheme="minorEastAsia" w:hAnsiTheme="minorEastAsia" w:hint="eastAsia"/>
          <w:spacing w:val="-8"/>
          <w:szCs w:val="24"/>
        </w:rPr>
        <w:t>參加線上教學</w:t>
      </w:r>
      <w:proofErr w:type="gramEnd"/>
      <w:r w:rsidRPr="00C2278C">
        <w:rPr>
          <w:rFonts w:asciiTheme="minorEastAsia" w:eastAsiaTheme="minorEastAsia" w:hAnsiTheme="minorEastAsia" w:hint="eastAsia"/>
          <w:spacing w:val="-8"/>
          <w:szCs w:val="24"/>
        </w:rPr>
        <w:t>課程，仍應依學校請假規定辦理。</w:t>
      </w:r>
    </w:p>
    <w:p w:rsidR="00520BB5" w:rsidRPr="00C2278C" w:rsidRDefault="00520BB5" w:rsidP="00671782">
      <w:pPr>
        <w:pStyle w:val="a3"/>
        <w:numPr>
          <w:ilvl w:val="0"/>
          <w:numId w:val="10"/>
        </w:numPr>
        <w:tabs>
          <w:tab w:val="left" w:pos="1276"/>
        </w:tabs>
        <w:suppressAutoHyphens w:val="0"/>
        <w:kinsoku w:val="0"/>
        <w:overflowPunct w:val="0"/>
        <w:autoSpaceDE w:val="0"/>
        <w:adjustRightInd w:val="0"/>
        <w:spacing w:line="300" w:lineRule="auto"/>
        <w:ind w:left="1274" w:right="396" w:hanging="252"/>
        <w:jc w:val="both"/>
        <w:textAlignment w:val="auto"/>
        <w:rPr>
          <w:rFonts w:asciiTheme="minorEastAsia" w:eastAsiaTheme="minorEastAsia" w:hAnsiTheme="minorEastAsia"/>
          <w:spacing w:val="-8"/>
          <w:szCs w:val="24"/>
        </w:rPr>
      </w:pPr>
      <w:r w:rsidRPr="00C2278C">
        <w:rPr>
          <w:rFonts w:asciiTheme="minorEastAsia" w:eastAsiaTheme="minorEastAsia" w:hAnsiTheme="minorEastAsia" w:hint="eastAsia"/>
          <w:spacing w:val="-12"/>
          <w:szCs w:val="24"/>
        </w:rPr>
        <w:t>學校</w:t>
      </w:r>
      <w:proofErr w:type="gramStart"/>
      <w:r w:rsidRPr="00C2278C">
        <w:rPr>
          <w:rFonts w:asciiTheme="minorEastAsia" w:eastAsiaTheme="minorEastAsia" w:hAnsiTheme="minorEastAsia" w:hint="eastAsia"/>
          <w:spacing w:val="-12"/>
          <w:szCs w:val="24"/>
        </w:rPr>
        <w:t>採</w:t>
      </w:r>
      <w:proofErr w:type="gramEnd"/>
      <w:r w:rsidRPr="00C2278C">
        <w:rPr>
          <w:rFonts w:asciiTheme="minorEastAsia" w:eastAsiaTheme="minorEastAsia" w:hAnsiTheme="minorEastAsia" w:hint="eastAsia"/>
          <w:spacing w:val="-12"/>
          <w:szCs w:val="24"/>
        </w:rPr>
        <w:t>彈性多元方式</w:t>
      </w:r>
      <w:proofErr w:type="gramStart"/>
      <w:r w:rsidRPr="00C2278C">
        <w:rPr>
          <w:rFonts w:asciiTheme="minorEastAsia" w:eastAsiaTheme="minorEastAsia" w:hAnsiTheme="minorEastAsia" w:hint="eastAsia"/>
          <w:spacing w:val="-12"/>
          <w:szCs w:val="24"/>
        </w:rPr>
        <w:t>實施線上教學</w:t>
      </w:r>
      <w:proofErr w:type="gramEnd"/>
      <w:r w:rsidRPr="00C2278C">
        <w:rPr>
          <w:rFonts w:asciiTheme="minorEastAsia" w:eastAsiaTheme="minorEastAsia" w:hAnsiTheme="minorEastAsia" w:hint="eastAsia"/>
          <w:spacing w:val="-12"/>
          <w:szCs w:val="24"/>
        </w:rPr>
        <w:t>，任課教師得視學生年</w:t>
      </w:r>
      <w:r w:rsidRPr="00C2278C">
        <w:rPr>
          <w:rFonts w:asciiTheme="minorEastAsia" w:eastAsiaTheme="minorEastAsia" w:hAnsiTheme="minorEastAsia" w:hint="eastAsia"/>
          <w:spacing w:val="-13"/>
          <w:szCs w:val="24"/>
        </w:rPr>
        <w:t>齡階段，以同步視訊、非同步預錄影片、</w:t>
      </w:r>
      <w:proofErr w:type="gramStart"/>
      <w:r w:rsidRPr="00C2278C">
        <w:rPr>
          <w:rFonts w:asciiTheme="minorEastAsia" w:eastAsiaTheme="minorEastAsia" w:hAnsiTheme="minorEastAsia" w:hint="eastAsia"/>
          <w:spacing w:val="-13"/>
          <w:szCs w:val="24"/>
        </w:rPr>
        <w:t>線上學習</w:t>
      </w:r>
      <w:proofErr w:type="gramEnd"/>
      <w:r w:rsidRPr="00C2278C">
        <w:rPr>
          <w:rFonts w:asciiTheme="minorEastAsia" w:eastAsiaTheme="minorEastAsia" w:hAnsiTheme="minorEastAsia" w:hint="eastAsia"/>
          <w:spacing w:val="-13"/>
          <w:szCs w:val="24"/>
        </w:rPr>
        <w:t>資源、</w:t>
      </w:r>
      <w:r w:rsidRPr="00C2278C">
        <w:rPr>
          <w:rFonts w:asciiTheme="minorEastAsia" w:eastAsiaTheme="minorEastAsia" w:hAnsiTheme="minorEastAsia" w:hint="eastAsia"/>
          <w:spacing w:val="-14"/>
          <w:szCs w:val="24"/>
        </w:rPr>
        <w:t>徵用電視頻道、通訊軟體進行課程作業指導等方式，均可</w:t>
      </w:r>
      <w:r w:rsidRPr="00C2278C">
        <w:rPr>
          <w:rFonts w:asciiTheme="minorEastAsia" w:eastAsiaTheme="minorEastAsia" w:hAnsiTheme="minorEastAsia" w:hint="eastAsia"/>
          <w:spacing w:val="-8"/>
          <w:szCs w:val="24"/>
        </w:rPr>
        <w:t>視為教師進行課程教學之工作內容。</w:t>
      </w:r>
    </w:p>
    <w:p w:rsidR="00520BB5" w:rsidRPr="002A34E0" w:rsidRDefault="00520BB5" w:rsidP="00671782">
      <w:pPr>
        <w:pStyle w:val="a3"/>
        <w:numPr>
          <w:ilvl w:val="0"/>
          <w:numId w:val="10"/>
        </w:numPr>
        <w:tabs>
          <w:tab w:val="left" w:pos="1276"/>
        </w:tabs>
        <w:suppressAutoHyphens w:val="0"/>
        <w:kinsoku w:val="0"/>
        <w:overflowPunct w:val="0"/>
        <w:autoSpaceDE w:val="0"/>
        <w:adjustRightInd w:val="0"/>
        <w:spacing w:line="300" w:lineRule="auto"/>
        <w:ind w:left="1316" w:right="394" w:hanging="266"/>
        <w:jc w:val="both"/>
        <w:textAlignment w:val="auto"/>
        <w:rPr>
          <w:spacing w:val="-11"/>
          <w:sz w:val="28"/>
          <w:szCs w:val="28"/>
        </w:rPr>
      </w:pPr>
      <w:r w:rsidRPr="00C2278C">
        <w:rPr>
          <w:rFonts w:asciiTheme="minorEastAsia" w:eastAsiaTheme="minorEastAsia" w:hAnsiTheme="minorEastAsia" w:hint="eastAsia"/>
          <w:spacing w:val="-10"/>
          <w:szCs w:val="24"/>
        </w:rPr>
        <w:t>學校實施</w:t>
      </w:r>
      <w:proofErr w:type="gramStart"/>
      <w:r w:rsidRPr="00C2278C">
        <w:rPr>
          <w:rFonts w:asciiTheme="minorEastAsia" w:eastAsiaTheme="minorEastAsia" w:hAnsiTheme="minorEastAsia" w:hint="eastAsia"/>
          <w:spacing w:val="-10"/>
          <w:szCs w:val="24"/>
        </w:rPr>
        <w:t>線上教學期間，</w:t>
      </w:r>
      <w:proofErr w:type="gramEnd"/>
      <w:r w:rsidRPr="00C2278C">
        <w:rPr>
          <w:rFonts w:asciiTheme="minorEastAsia" w:eastAsiaTheme="minorEastAsia" w:hAnsiTheme="minorEastAsia" w:hint="eastAsia"/>
          <w:spacing w:val="-10"/>
          <w:szCs w:val="24"/>
        </w:rPr>
        <w:t>其各節課程之時段安排，以按既</w:t>
      </w:r>
      <w:r w:rsidRPr="00C2278C">
        <w:rPr>
          <w:rFonts w:asciiTheme="minorEastAsia" w:eastAsiaTheme="minorEastAsia" w:hAnsiTheme="minorEastAsia" w:hint="eastAsia"/>
          <w:spacing w:val="-13"/>
          <w:szCs w:val="24"/>
        </w:rPr>
        <w:t>定課表實施為原則，另得視實際需要彈性調整之；任課教師於每節課程中，得依據班級學生之課堂</w:t>
      </w:r>
      <w:r w:rsidRPr="00C2278C">
        <w:rPr>
          <w:rFonts w:asciiTheme="minorEastAsia" w:eastAsiaTheme="minorEastAsia" w:hAnsiTheme="minorEastAsia" w:hint="eastAsia"/>
          <w:spacing w:val="-13"/>
          <w:szCs w:val="24"/>
        </w:rPr>
        <w:lastRenderedPageBreak/>
        <w:t>反應及需求、考</w:t>
      </w:r>
      <w:r w:rsidRPr="00C2278C">
        <w:rPr>
          <w:rFonts w:asciiTheme="minorEastAsia" w:eastAsiaTheme="minorEastAsia" w:hAnsiTheme="minorEastAsia" w:hint="eastAsia"/>
          <w:spacing w:val="-14"/>
          <w:szCs w:val="24"/>
        </w:rPr>
        <w:t>量學生學習效果及身心發展(例如：視力保健、注意力維</w:t>
      </w:r>
      <w:r w:rsidRPr="00C2278C">
        <w:rPr>
          <w:rFonts w:asciiTheme="minorEastAsia" w:eastAsiaTheme="minorEastAsia" w:hAnsiTheme="minorEastAsia" w:hint="eastAsia"/>
          <w:spacing w:val="-1"/>
          <w:szCs w:val="24"/>
        </w:rPr>
        <w:t>持等)，彈性調整使用</w:t>
      </w:r>
      <w:proofErr w:type="gramStart"/>
      <w:r w:rsidRPr="00C2278C">
        <w:rPr>
          <w:rFonts w:asciiTheme="minorEastAsia" w:eastAsiaTheme="minorEastAsia" w:hAnsiTheme="minorEastAsia" w:hint="eastAsia"/>
          <w:spacing w:val="-1"/>
          <w:szCs w:val="24"/>
        </w:rPr>
        <w:t>各種線上教學</w:t>
      </w:r>
      <w:proofErr w:type="gramEnd"/>
      <w:r w:rsidRPr="00C2278C">
        <w:rPr>
          <w:rFonts w:asciiTheme="minorEastAsia" w:eastAsiaTheme="minorEastAsia" w:hAnsiTheme="minorEastAsia" w:hint="eastAsia"/>
          <w:spacing w:val="-1"/>
          <w:szCs w:val="24"/>
        </w:rPr>
        <w:t xml:space="preserve">模式及其時間比率， </w:t>
      </w:r>
      <w:r w:rsidRPr="00C2278C">
        <w:rPr>
          <w:rFonts w:asciiTheme="minorEastAsia" w:eastAsiaTheme="minorEastAsia" w:hAnsiTheme="minorEastAsia" w:hint="eastAsia"/>
          <w:spacing w:val="-11"/>
          <w:szCs w:val="24"/>
        </w:rPr>
        <w:t>並得延伸</w:t>
      </w:r>
      <w:r w:rsidRPr="007B786A">
        <w:rPr>
          <w:rFonts w:asciiTheme="minorEastAsia" w:eastAsiaTheme="minorEastAsia" w:hAnsiTheme="minorEastAsia" w:hint="eastAsia"/>
          <w:b/>
          <w:spacing w:val="-11"/>
          <w:szCs w:val="24"/>
        </w:rPr>
        <w:t>紙本閱讀</w:t>
      </w:r>
      <w:r w:rsidRPr="00C2278C">
        <w:rPr>
          <w:rFonts w:asciiTheme="minorEastAsia" w:eastAsiaTheme="minorEastAsia" w:hAnsiTheme="minorEastAsia" w:hint="eastAsia"/>
          <w:spacing w:val="-11"/>
          <w:szCs w:val="24"/>
        </w:rPr>
        <w:t>、</w:t>
      </w:r>
      <w:r w:rsidRPr="007B786A">
        <w:rPr>
          <w:rFonts w:asciiTheme="minorEastAsia" w:eastAsiaTheme="minorEastAsia" w:hAnsiTheme="minorEastAsia" w:hint="eastAsia"/>
          <w:b/>
          <w:spacing w:val="-11"/>
          <w:szCs w:val="24"/>
        </w:rPr>
        <w:t>作業撰寫</w:t>
      </w:r>
      <w:r w:rsidRPr="00C2278C">
        <w:rPr>
          <w:rFonts w:asciiTheme="minorEastAsia" w:eastAsiaTheme="minorEastAsia" w:hAnsiTheme="minorEastAsia" w:hint="eastAsia"/>
          <w:spacing w:val="-11"/>
          <w:szCs w:val="24"/>
        </w:rPr>
        <w:t>、</w:t>
      </w:r>
      <w:r w:rsidRPr="007B786A">
        <w:rPr>
          <w:rFonts w:asciiTheme="minorEastAsia" w:eastAsiaTheme="minorEastAsia" w:hAnsiTheme="minorEastAsia" w:hint="eastAsia"/>
          <w:b/>
          <w:spacing w:val="-11"/>
          <w:szCs w:val="24"/>
        </w:rPr>
        <w:t>分組討論</w:t>
      </w:r>
      <w:r w:rsidRPr="00C2278C">
        <w:rPr>
          <w:rFonts w:asciiTheme="minorEastAsia" w:eastAsiaTheme="minorEastAsia" w:hAnsiTheme="minorEastAsia" w:hint="eastAsia"/>
          <w:spacing w:val="-11"/>
          <w:szCs w:val="24"/>
        </w:rPr>
        <w:t>、</w:t>
      </w:r>
      <w:r w:rsidRPr="007B786A">
        <w:rPr>
          <w:rFonts w:asciiTheme="minorEastAsia" w:eastAsiaTheme="minorEastAsia" w:hAnsiTheme="minorEastAsia" w:hint="eastAsia"/>
          <w:b/>
          <w:spacing w:val="-11"/>
          <w:szCs w:val="24"/>
        </w:rPr>
        <w:t>口語發表</w:t>
      </w:r>
      <w:r w:rsidRPr="00C2278C">
        <w:rPr>
          <w:rFonts w:asciiTheme="minorEastAsia" w:eastAsiaTheme="minorEastAsia" w:hAnsiTheme="minorEastAsia" w:hint="eastAsia"/>
          <w:spacing w:val="-11"/>
          <w:szCs w:val="24"/>
        </w:rPr>
        <w:t>等多</w:t>
      </w:r>
      <w:r>
        <w:rPr>
          <w:rFonts w:hint="eastAsia"/>
        </w:rPr>
        <w:t>元方式進行課程安排。</w:t>
      </w:r>
    </w:p>
    <w:p w:rsidR="00520BB5" w:rsidRDefault="00520BB5" w:rsidP="00671782">
      <w:pPr>
        <w:pStyle w:val="a3"/>
        <w:widowControl/>
        <w:numPr>
          <w:ilvl w:val="0"/>
          <w:numId w:val="10"/>
        </w:numPr>
        <w:autoSpaceDN/>
        <w:spacing w:line="300" w:lineRule="auto"/>
        <w:ind w:left="1276" w:hanging="283"/>
        <w:rPr>
          <w:spacing w:val="-7"/>
          <w:sz w:val="28"/>
          <w:szCs w:val="28"/>
        </w:rPr>
      </w:pPr>
      <w:r w:rsidRPr="00EB3E30">
        <w:rPr>
          <w:rFonts w:asciiTheme="minorEastAsia" w:eastAsiaTheme="minorEastAsia" w:hAnsiTheme="minorEastAsia" w:hint="eastAsia"/>
          <w:spacing w:val="-13"/>
          <w:szCs w:val="24"/>
        </w:rPr>
        <w:t>運用多元教學與學習模式，促進課間高互動學習，如結合</w:t>
      </w:r>
      <w:r w:rsidRPr="00A726B9">
        <w:rPr>
          <w:rFonts w:asciiTheme="minorEastAsia" w:eastAsiaTheme="minorEastAsia" w:hAnsiTheme="minorEastAsia" w:hint="eastAsia"/>
          <w:b/>
          <w:spacing w:val="-13"/>
          <w:szCs w:val="24"/>
        </w:rPr>
        <w:t>時事</w:t>
      </w:r>
      <w:r w:rsidRPr="00EB3E30">
        <w:rPr>
          <w:rFonts w:asciiTheme="minorEastAsia" w:eastAsiaTheme="minorEastAsia" w:hAnsiTheme="minorEastAsia" w:hint="eastAsia"/>
          <w:spacing w:val="-13"/>
          <w:szCs w:val="24"/>
        </w:rPr>
        <w:t>或</w:t>
      </w:r>
      <w:r w:rsidRPr="00A726B9">
        <w:rPr>
          <w:rFonts w:asciiTheme="minorEastAsia" w:eastAsiaTheme="minorEastAsia" w:hAnsiTheme="minorEastAsia" w:hint="eastAsia"/>
          <w:b/>
          <w:spacing w:val="-13"/>
          <w:szCs w:val="24"/>
        </w:rPr>
        <w:t>議題</w:t>
      </w:r>
      <w:r w:rsidRPr="00EB3E30">
        <w:rPr>
          <w:rFonts w:asciiTheme="minorEastAsia" w:eastAsiaTheme="minorEastAsia" w:hAnsiTheme="minorEastAsia" w:hint="eastAsia"/>
          <w:spacing w:val="-13"/>
          <w:szCs w:val="24"/>
        </w:rPr>
        <w:t>設計</w:t>
      </w:r>
      <w:proofErr w:type="gramStart"/>
      <w:r w:rsidRPr="00E2232B">
        <w:rPr>
          <w:rFonts w:asciiTheme="minorEastAsia" w:eastAsiaTheme="minorEastAsia" w:hAnsiTheme="minorEastAsia" w:hint="eastAsia"/>
          <w:b/>
          <w:spacing w:val="-13"/>
          <w:szCs w:val="24"/>
        </w:rPr>
        <w:t>主題跨域課程</w:t>
      </w:r>
      <w:proofErr w:type="gramEnd"/>
      <w:r w:rsidRPr="00EB3E30">
        <w:rPr>
          <w:rFonts w:asciiTheme="minorEastAsia" w:eastAsiaTheme="minorEastAsia" w:hAnsiTheme="minorEastAsia" w:hint="eastAsia"/>
          <w:spacing w:val="-13"/>
          <w:szCs w:val="24"/>
        </w:rPr>
        <w:t>、</w:t>
      </w:r>
      <w:r w:rsidRPr="00E2232B">
        <w:rPr>
          <w:rFonts w:asciiTheme="minorEastAsia" w:eastAsiaTheme="minorEastAsia" w:hAnsiTheme="minorEastAsia" w:hint="eastAsia"/>
          <w:b/>
          <w:spacing w:val="-13"/>
          <w:szCs w:val="24"/>
        </w:rPr>
        <w:t>專題導向學習(PBL)</w:t>
      </w:r>
      <w:r w:rsidRPr="00EB3E30">
        <w:rPr>
          <w:rFonts w:asciiTheme="minorEastAsia" w:eastAsiaTheme="minorEastAsia" w:hAnsiTheme="minorEastAsia" w:hint="eastAsia"/>
          <w:spacing w:val="-13"/>
          <w:szCs w:val="24"/>
        </w:rPr>
        <w:t>或</w:t>
      </w:r>
      <w:r w:rsidRPr="00E2232B">
        <w:rPr>
          <w:rFonts w:asciiTheme="minorEastAsia" w:eastAsiaTheme="minorEastAsia" w:hAnsiTheme="minorEastAsia" w:hint="eastAsia"/>
          <w:b/>
          <w:spacing w:val="-13"/>
          <w:szCs w:val="24"/>
        </w:rPr>
        <w:t>探索活動</w:t>
      </w:r>
      <w:r w:rsidRPr="00EB3E30">
        <w:rPr>
          <w:rFonts w:asciiTheme="minorEastAsia" w:eastAsiaTheme="minorEastAsia" w:hAnsiTheme="minorEastAsia" w:hint="eastAsia"/>
          <w:spacing w:val="-13"/>
          <w:szCs w:val="24"/>
        </w:rPr>
        <w:t>，培養學生自主學習、問題解決與批評思考能力， 以提升學習動機與興趣</w:t>
      </w:r>
      <w:r w:rsidRPr="00EB3E30">
        <w:rPr>
          <w:rFonts w:hint="eastAsia"/>
          <w:spacing w:val="-7"/>
          <w:sz w:val="28"/>
          <w:szCs w:val="28"/>
        </w:rPr>
        <w:t>。</w:t>
      </w:r>
    </w:p>
    <w:p w:rsidR="00520BB5" w:rsidRPr="00EB3E30" w:rsidRDefault="00520BB5" w:rsidP="00671782">
      <w:pPr>
        <w:pStyle w:val="a3"/>
        <w:widowControl/>
        <w:numPr>
          <w:ilvl w:val="0"/>
          <w:numId w:val="10"/>
        </w:numPr>
        <w:autoSpaceDN/>
        <w:spacing w:line="300" w:lineRule="auto"/>
        <w:ind w:left="1276" w:hanging="283"/>
        <w:rPr>
          <w:spacing w:val="-7"/>
          <w:sz w:val="28"/>
          <w:szCs w:val="28"/>
        </w:rPr>
      </w:pPr>
      <w:proofErr w:type="gramStart"/>
      <w:r w:rsidRPr="00EB3E30">
        <w:rPr>
          <w:rFonts w:asciiTheme="minorEastAsia" w:eastAsiaTheme="minorEastAsia" w:hAnsiTheme="minorEastAsia" w:hint="eastAsia"/>
          <w:spacing w:val="-13"/>
          <w:szCs w:val="24"/>
        </w:rPr>
        <w:t>疫情趨</w:t>
      </w:r>
      <w:proofErr w:type="gramEnd"/>
      <w:r w:rsidRPr="00EB3E30">
        <w:rPr>
          <w:rFonts w:asciiTheme="minorEastAsia" w:eastAsiaTheme="minorEastAsia" w:hAnsiTheme="minorEastAsia" w:hint="eastAsia"/>
          <w:spacing w:val="-13"/>
          <w:szCs w:val="24"/>
        </w:rPr>
        <w:t>緩學生恢復到校上課後，對部分因</w:t>
      </w:r>
      <w:proofErr w:type="gramStart"/>
      <w:r w:rsidRPr="00EB3E30">
        <w:rPr>
          <w:rFonts w:asciiTheme="minorEastAsia" w:eastAsiaTheme="minorEastAsia" w:hAnsiTheme="minorEastAsia" w:hint="eastAsia"/>
          <w:spacing w:val="-13"/>
          <w:szCs w:val="24"/>
        </w:rPr>
        <w:t>疫</w:t>
      </w:r>
      <w:proofErr w:type="gramEnd"/>
      <w:r w:rsidRPr="00EB3E30">
        <w:rPr>
          <w:rFonts w:asciiTheme="minorEastAsia" w:eastAsiaTheme="minorEastAsia" w:hAnsiTheme="minorEastAsia" w:hint="eastAsia"/>
          <w:spacing w:val="-13"/>
          <w:szCs w:val="24"/>
        </w:rPr>
        <w:t>情無法到校上課學生，學校宜先規劃彈性作法，建議實施方式如下：</w:t>
      </w:r>
    </w:p>
    <w:p w:rsidR="00520BB5" w:rsidRDefault="00520BB5" w:rsidP="00671782">
      <w:pPr>
        <w:tabs>
          <w:tab w:val="left" w:pos="1537"/>
        </w:tabs>
        <w:suppressAutoHyphens w:val="0"/>
        <w:kinsoku w:val="0"/>
        <w:overflowPunct w:val="0"/>
        <w:autoSpaceDE w:val="0"/>
        <w:adjustRightInd w:val="0"/>
        <w:spacing w:line="300" w:lineRule="auto"/>
        <w:ind w:leftChars="500" w:left="1427" w:right="396" w:hangingChars="100" w:hanging="227"/>
        <w:textAlignment w:val="auto"/>
        <w:rPr>
          <w:rFonts w:asciiTheme="minorEastAsia" w:eastAsiaTheme="minorEastAsia" w:hAnsiTheme="minorEastAsia"/>
          <w:spacing w:val="-13"/>
          <w:szCs w:val="24"/>
        </w:rPr>
      </w:pPr>
      <w:r w:rsidRPr="00EB3E30">
        <w:rPr>
          <w:rFonts w:asciiTheme="minorEastAsia" w:eastAsiaTheme="minorEastAsia" w:hAnsiTheme="minorEastAsia" w:hint="eastAsia"/>
          <w:spacing w:val="-13"/>
          <w:szCs w:val="24"/>
        </w:rPr>
        <w:t xml:space="preserve"> (1)教室架設攝影鏡頭及無線麥克風，以利居家</w:t>
      </w:r>
      <w:proofErr w:type="gramStart"/>
      <w:r w:rsidRPr="00EB3E30">
        <w:rPr>
          <w:rFonts w:asciiTheme="minorEastAsia" w:eastAsiaTheme="minorEastAsia" w:hAnsiTheme="minorEastAsia" w:hint="eastAsia"/>
          <w:spacing w:val="-13"/>
          <w:szCs w:val="24"/>
        </w:rPr>
        <w:t>學生線上學習</w:t>
      </w:r>
      <w:proofErr w:type="gramEnd"/>
      <w:r w:rsidRPr="00EB3E30">
        <w:rPr>
          <w:rFonts w:asciiTheme="minorEastAsia" w:eastAsiaTheme="minorEastAsia" w:hAnsiTheme="minorEastAsia" w:hint="eastAsia"/>
          <w:spacing w:val="-13"/>
          <w:szCs w:val="24"/>
        </w:rPr>
        <w:t>，倘實體課程有使用影片播放、教具操作或實作內容等，則應避免居家學生有不易觀看的情形。</w:t>
      </w:r>
    </w:p>
    <w:p w:rsidR="002A34E0" w:rsidRDefault="002A34E0" w:rsidP="00671782">
      <w:pPr>
        <w:tabs>
          <w:tab w:val="left" w:pos="1537"/>
        </w:tabs>
        <w:suppressAutoHyphens w:val="0"/>
        <w:kinsoku w:val="0"/>
        <w:overflowPunct w:val="0"/>
        <w:autoSpaceDE w:val="0"/>
        <w:adjustRightInd w:val="0"/>
        <w:spacing w:line="300" w:lineRule="auto"/>
        <w:ind w:leftChars="420" w:left="1008" w:right="-140"/>
        <w:textAlignment w:val="auto"/>
        <w:rPr>
          <w:rFonts w:asciiTheme="minorEastAsia" w:eastAsiaTheme="minorEastAsia" w:hAnsiTheme="minorEastAsia"/>
          <w:spacing w:val="-13"/>
          <w:szCs w:val="24"/>
        </w:rPr>
      </w:pPr>
      <w:r>
        <w:rPr>
          <w:rFonts w:asciiTheme="minorEastAsia" w:eastAsiaTheme="minorEastAsia" w:hAnsiTheme="minorEastAsia" w:hint="eastAsia"/>
          <w:spacing w:val="-13"/>
          <w:szCs w:val="24"/>
        </w:rPr>
        <w:t xml:space="preserve">　</w:t>
      </w:r>
      <w:r w:rsidR="00520BB5">
        <w:rPr>
          <w:rFonts w:asciiTheme="minorEastAsia" w:eastAsiaTheme="minorEastAsia" w:hAnsiTheme="minorEastAsia" w:hint="eastAsia"/>
          <w:spacing w:val="-13"/>
          <w:szCs w:val="24"/>
        </w:rPr>
        <w:t>(</w:t>
      </w:r>
      <w:r w:rsidR="00520BB5">
        <w:rPr>
          <w:rFonts w:asciiTheme="minorEastAsia" w:eastAsiaTheme="minorEastAsia" w:hAnsiTheme="minorEastAsia"/>
          <w:spacing w:val="-13"/>
          <w:szCs w:val="24"/>
        </w:rPr>
        <w:t>2)</w:t>
      </w:r>
      <w:r w:rsidR="00520BB5" w:rsidRPr="00EB3E30">
        <w:rPr>
          <w:rFonts w:asciiTheme="minorEastAsia" w:eastAsiaTheme="minorEastAsia" w:hAnsiTheme="minorEastAsia" w:hint="eastAsia"/>
          <w:spacing w:val="-13"/>
          <w:szCs w:val="24"/>
        </w:rPr>
        <w:t>提高實體課程使用數位學習平</w:t>
      </w:r>
      <w:proofErr w:type="gramStart"/>
      <w:r w:rsidR="00520BB5" w:rsidRPr="00EB3E30">
        <w:rPr>
          <w:rFonts w:asciiTheme="minorEastAsia" w:eastAsiaTheme="minorEastAsia" w:hAnsiTheme="minorEastAsia" w:hint="eastAsia"/>
          <w:spacing w:val="-13"/>
          <w:szCs w:val="24"/>
        </w:rPr>
        <w:t>臺</w:t>
      </w:r>
      <w:proofErr w:type="gramEnd"/>
      <w:r w:rsidR="00520BB5" w:rsidRPr="00EB3E30">
        <w:rPr>
          <w:rFonts w:asciiTheme="minorEastAsia" w:eastAsiaTheme="minorEastAsia" w:hAnsiTheme="minorEastAsia" w:hint="eastAsia"/>
          <w:spacing w:val="-13"/>
          <w:szCs w:val="24"/>
        </w:rPr>
        <w:t>比率，</w:t>
      </w:r>
      <w:proofErr w:type="gramStart"/>
      <w:r w:rsidR="00520BB5" w:rsidRPr="00EB3E30">
        <w:rPr>
          <w:rFonts w:asciiTheme="minorEastAsia" w:eastAsiaTheme="minorEastAsia" w:hAnsiTheme="minorEastAsia" w:hint="eastAsia"/>
          <w:spacing w:val="-13"/>
          <w:szCs w:val="24"/>
        </w:rPr>
        <w:t>避免整堂課程</w:t>
      </w:r>
      <w:proofErr w:type="gramEnd"/>
      <w:r w:rsidR="00520BB5" w:rsidRPr="00EB3E30">
        <w:rPr>
          <w:rFonts w:asciiTheme="minorEastAsia" w:eastAsiaTheme="minorEastAsia" w:hAnsiTheme="minorEastAsia" w:hint="eastAsia"/>
          <w:spacing w:val="-13"/>
          <w:szCs w:val="24"/>
        </w:rPr>
        <w:t>以講述方式進行， 並</w:t>
      </w:r>
      <w:r w:rsidRPr="00EB3E30">
        <w:rPr>
          <w:rFonts w:asciiTheme="minorEastAsia" w:eastAsiaTheme="minorEastAsia" w:hAnsiTheme="minorEastAsia" w:hint="eastAsia"/>
          <w:spacing w:val="-13"/>
          <w:szCs w:val="24"/>
        </w:rPr>
        <w:t>引導學</w:t>
      </w:r>
    </w:p>
    <w:p w:rsidR="002A34E0" w:rsidRDefault="002A34E0" w:rsidP="00671782">
      <w:pPr>
        <w:tabs>
          <w:tab w:val="left" w:pos="1537"/>
        </w:tabs>
        <w:suppressAutoHyphens w:val="0"/>
        <w:kinsoku w:val="0"/>
        <w:overflowPunct w:val="0"/>
        <w:autoSpaceDE w:val="0"/>
        <w:adjustRightInd w:val="0"/>
        <w:spacing w:line="300" w:lineRule="auto"/>
        <w:ind w:leftChars="420" w:left="1008" w:right="-140"/>
        <w:textAlignment w:val="auto"/>
        <w:rPr>
          <w:rFonts w:asciiTheme="minorEastAsia" w:eastAsiaTheme="minorEastAsia" w:hAnsiTheme="minorEastAsia"/>
          <w:spacing w:val="-13"/>
          <w:szCs w:val="24"/>
        </w:rPr>
      </w:pPr>
      <w:r>
        <w:rPr>
          <w:rFonts w:asciiTheme="minorEastAsia" w:eastAsiaTheme="minorEastAsia" w:hAnsiTheme="minorEastAsia" w:hint="eastAsia"/>
          <w:spacing w:val="-13"/>
          <w:szCs w:val="24"/>
        </w:rPr>
        <w:t xml:space="preserve">　　</w:t>
      </w:r>
      <w:r w:rsidR="00520BB5" w:rsidRPr="00EB3E30">
        <w:rPr>
          <w:rFonts w:asciiTheme="minorEastAsia" w:eastAsiaTheme="minorEastAsia" w:hAnsiTheme="minorEastAsia" w:hint="eastAsia"/>
          <w:spacing w:val="-13"/>
          <w:szCs w:val="24"/>
        </w:rPr>
        <w:t>生運用</w:t>
      </w:r>
      <w:proofErr w:type="gramStart"/>
      <w:r w:rsidR="00520BB5" w:rsidRPr="00EB3E30">
        <w:rPr>
          <w:rFonts w:asciiTheme="minorEastAsia" w:eastAsiaTheme="minorEastAsia" w:hAnsiTheme="minorEastAsia" w:hint="eastAsia"/>
          <w:spacing w:val="-13"/>
          <w:szCs w:val="24"/>
        </w:rPr>
        <w:t>因材網</w:t>
      </w:r>
      <w:proofErr w:type="gramEnd"/>
      <w:r w:rsidR="00520BB5" w:rsidRPr="00EB3E30">
        <w:rPr>
          <w:rFonts w:asciiTheme="minorEastAsia" w:eastAsiaTheme="minorEastAsia" w:hAnsiTheme="minorEastAsia" w:hint="eastAsia"/>
          <w:spacing w:val="-13"/>
          <w:szCs w:val="24"/>
        </w:rPr>
        <w:t xml:space="preserve">、Cool English </w:t>
      </w:r>
      <w:proofErr w:type="gramStart"/>
      <w:r w:rsidR="00520BB5" w:rsidRPr="00EB3E30">
        <w:rPr>
          <w:rFonts w:asciiTheme="minorEastAsia" w:eastAsiaTheme="minorEastAsia" w:hAnsiTheme="minorEastAsia" w:hint="eastAsia"/>
          <w:spacing w:val="-13"/>
          <w:szCs w:val="24"/>
        </w:rPr>
        <w:t>英語線上學習</w:t>
      </w:r>
      <w:proofErr w:type="gramEnd"/>
      <w:r w:rsidR="00520BB5" w:rsidRPr="00EB3E30">
        <w:rPr>
          <w:rFonts w:asciiTheme="minorEastAsia" w:eastAsiaTheme="minorEastAsia" w:hAnsiTheme="minorEastAsia" w:hint="eastAsia"/>
          <w:spacing w:val="-13"/>
          <w:szCs w:val="24"/>
        </w:rPr>
        <w:t>平</w:t>
      </w:r>
      <w:proofErr w:type="gramStart"/>
      <w:r w:rsidR="00520BB5" w:rsidRPr="00EB3E30">
        <w:rPr>
          <w:rFonts w:asciiTheme="minorEastAsia" w:eastAsiaTheme="minorEastAsia" w:hAnsiTheme="minorEastAsia" w:hint="eastAsia"/>
          <w:spacing w:val="-13"/>
          <w:szCs w:val="24"/>
        </w:rPr>
        <w:t>臺</w:t>
      </w:r>
      <w:proofErr w:type="gramEnd"/>
      <w:r w:rsidR="00520BB5" w:rsidRPr="00EB3E30">
        <w:rPr>
          <w:rFonts w:asciiTheme="minorEastAsia" w:eastAsiaTheme="minorEastAsia" w:hAnsiTheme="minorEastAsia" w:hint="eastAsia"/>
          <w:spacing w:val="-13"/>
          <w:szCs w:val="24"/>
        </w:rPr>
        <w:t>、均一教育平</w:t>
      </w:r>
      <w:proofErr w:type="gramStart"/>
      <w:r w:rsidR="00520BB5" w:rsidRPr="00EB3E30">
        <w:rPr>
          <w:rFonts w:asciiTheme="minorEastAsia" w:eastAsiaTheme="minorEastAsia" w:hAnsiTheme="minorEastAsia" w:hint="eastAsia"/>
          <w:spacing w:val="-13"/>
          <w:szCs w:val="24"/>
        </w:rPr>
        <w:t>臺</w:t>
      </w:r>
      <w:proofErr w:type="gramEnd"/>
      <w:r w:rsidR="00520BB5" w:rsidRPr="00EB3E30">
        <w:rPr>
          <w:rFonts w:asciiTheme="minorEastAsia" w:eastAsiaTheme="minorEastAsia" w:hAnsiTheme="minorEastAsia" w:hint="eastAsia"/>
          <w:spacing w:val="-13"/>
          <w:szCs w:val="24"/>
        </w:rPr>
        <w:t>、學習吧及教科書出</w:t>
      </w:r>
    </w:p>
    <w:p w:rsidR="00520BB5" w:rsidRDefault="002A34E0" w:rsidP="00671782">
      <w:pPr>
        <w:tabs>
          <w:tab w:val="left" w:pos="1537"/>
        </w:tabs>
        <w:suppressAutoHyphens w:val="0"/>
        <w:kinsoku w:val="0"/>
        <w:overflowPunct w:val="0"/>
        <w:autoSpaceDE w:val="0"/>
        <w:adjustRightInd w:val="0"/>
        <w:spacing w:line="300" w:lineRule="auto"/>
        <w:ind w:leftChars="420" w:left="1008" w:right="-140"/>
        <w:textAlignment w:val="auto"/>
        <w:rPr>
          <w:rFonts w:asciiTheme="minorEastAsia" w:eastAsiaTheme="minorEastAsia" w:hAnsiTheme="minorEastAsia"/>
          <w:spacing w:val="-13"/>
          <w:szCs w:val="24"/>
        </w:rPr>
      </w:pPr>
      <w:r>
        <w:rPr>
          <w:rFonts w:asciiTheme="minorEastAsia" w:eastAsiaTheme="minorEastAsia" w:hAnsiTheme="minorEastAsia" w:hint="eastAsia"/>
          <w:spacing w:val="-13"/>
          <w:szCs w:val="24"/>
        </w:rPr>
        <w:t xml:space="preserve">　　</w:t>
      </w:r>
      <w:r w:rsidR="00520BB5" w:rsidRPr="00EB3E30">
        <w:rPr>
          <w:rFonts w:asciiTheme="minorEastAsia" w:eastAsiaTheme="minorEastAsia" w:hAnsiTheme="minorEastAsia" w:hint="eastAsia"/>
          <w:spacing w:val="-13"/>
          <w:szCs w:val="24"/>
        </w:rPr>
        <w:t>版公司等平</w:t>
      </w:r>
      <w:proofErr w:type="gramStart"/>
      <w:r w:rsidR="00520BB5" w:rsidRPr="00EB3E30">
        <w:rPr>
          <w:rFonts w:asciiTheme="minorEastAsia" w:eastAsiaTheme="minorEastAsia" w:hAnsiTheme="minorEastAsia" w:hint="eastAsia"/>
          <w:spacing w:val="-13"/>
          <w:szCs w:val="24"/>
        </w:rPr>
        <w:t>臺</w:t>
      </w:r>
      <w:proofErr w:type="gramEnd"/>
      <w:r w:rsidR="00520BB5" w:rsidRPr="00EB3E30">
        <w:rPr>
          <w:rFonts w:asciiTheme="minorEastAsia" w:eastAsiaTheme="minorEastAsia" w:hAnsiTheme="minorEastAsia" w:hint="eastAsia"/>
          <w:spacing w:val="-13"/>
          <w:szCs w:val="24"/>
        </w:rPr>
        <w:t>資源，可利用平</w:t>
      </w:r>
      <w:proofErr w:type="gramStart"/>
      <w:r w:rsidR="00520BB5" w:rsidRPr="00EB3E30">
        <w:rPr>
          <w:rFonts w:asciiTheme="minorEastAsia" w:eastAsiaTheme="minorEastAsia" w:hAnsiTheme="minorEastAsia" w:hint="eastAsia"/>
          <w:spacing w:val="-13"/>
          <w:szCs w:val="24"/>
        </w:rPr>
        <w:t>臺</w:t>
      </w:r>
      <w:proofErr w:type="gramEnd"/>
      <w:r w:rsidR="00520BB5" w:rsidRPr="00EB3E30">
        <w:rPr>
          <w:rFonts w:asciiTheme="minorEastAsia" w:eastAsiaTheme="minorEastAsia" w:hAnsiTheme="minorEastAsia" w:hint="eastAsia"/>
          <w:spacing w:val="-13"/>
          <w:szCs w:val="24"/>
        </w:rPr>
        <w:t>指派功課或任務，或電腦工具繳交作業。</w:t>
      </w:r>
    </w:p>
    <w:p w:rsidR="002A34E0" w:rsidRDefault="002A34E0" w:rsidP="00671782">
      <w:pPr>
        <w:tabs>
          <w:tab w:val="left" w:pos="0"/>
        </w:tabs>
        <w:suppressAutoHyphens w:val="0"/>
        <w:kinsoku w:val="0"/>
        <w:overflowPunct w:val="0"/>
        <w:autoSpaceDE w:val="0"/>
        <w:adjustRightInd w:val="0"/>
        <w:spacing w:line="300" w:lineRule="auto"/>
        <w:ind w:leftChars="400" w:left="1187" w:hangingChars="100" w:hanging="227"/>
        <w:textAlignment w:val="auto"/>
        <w:rPr>
          <w:rFonts w:asciiTheme="minorEastAsia" w:eastAsiaTheme="minorEastAsia" w:hAnsiTheme="minorEastAsia"/>
          <w:spacing w:val="-13"/>
          <w:szCs w:val="24"/>
        </w:rPr>
      </w:pPr>
      <w:r>
        <w:rPr>
          <w:rFonts w:asciiTheme="minorEastAsia" w:eastAsiaTheme="minorEastAsia" w:hAnsiTheme="minorEastAsia" w:hint="eastAsia"/>
          <w:spacing w:val="-13"/>
          <w:szCs w:val="24"/>
        </w:rPr>
        <w:t xml:space="preserve">　</w:t>
      </w:r>
      <w:r w:rsidR="00520BB5">
        <w:rPr>
          <w:rFonts w:asciiTheme="minorEastAsia" w:eastAsiaTheme="minorEastAsia" w:hAnsiTheme="minorEastAsia" w:hint="eastAsia"/>
          <w:spacing w:val="-13"/>
          <w:szCs w:val="24"/>
        </w:rPr>
        <w:t>(</w:t>
      </w:r>
      <w:r w:rsidR="00520BB5">
        <w:rPr>
          <w:rFonts w:asciiTheme="minorEastAsia" w:eastAsiaTheme="minorEastAsia" w:hAnsiTheme="minorEastAsia"/>
          <w:spacing w:val="-13"/>
          <w:szCs w:val="24"/>
        </w:rPr>
        <w:t>3)</w:t>
      </w:r>
      <w:r w:rsidR="00520BB5" w:rsidRPr="00EB3E30">
        <w:rPr>
          <w:rFonts w:asciiTheme="minorEastAsia" w:eastAsiaTheme="minorEastAsia" w:hAnsiTheme="minorEastAsia" w:hint="eastAsia"/>
          <w:spacing w:val="-13"/>
          <w:szCs w:val="24"/>
        </w:rPr>
        <w:t>授課教師依據實體上課進度及內容，</w:t>
      </w:r>
      <w:proofErr w:type="gramStart"/>
      <w:r w:rsidR="00520BB5" w:rsidRPr="00EB3E30">
        <w:rPr>
          <w:rFonts w:asciiTheme="minorEastAsia" w:eastAsiaTheme="minorEastAsia" w:hAnsiTheme="minorEastAsia" w:hint="eastAsia"/>
          <w:spacing w:val="-13"/>
          <w:szCs w:val="24"/>
        </w:rPr>
        <w:t>指派線上學習</w:t>
      </w:r>
      <w:proofErr w:type="gramEnd"/>
      <w:r w:rsidR="00520BB5" w:rsidRPr="00EB3E30">
        <w:rPr>
          <w:rFonts w:asciiTheme="minorEastAsia" w:eastAsiaTheme="minorEastAsia" w:hAnsiTheme="minorEastAsia" w:hint="eastAsia"/>
          <w:spacing w:val="-13"/>
          <w:szCs w:val="24"/>
        </w:rPr>
        <w:t>平</w:t>
      </w:r>
      <w:proofErr w:type="gramStart"/>
      <w:r w:rsidR="00520BB5" w:rsidRPr="00EB3E30">
        <w:rPr>
          <w:rFonts w:asciiTheme="minorEastAsia" w:eastAsiaTheme="minorEastAsia" w:hAnsiTheme="minorEastAsia" w:hint="eastAsia"/>
          <w:spacing w:val="-13"/>
          <w:szCs w:val="24"/>
        </w:rPr>
        <w:t>臺或線上學習</w:t>
      </w:r>
      <w:proofErr w:type="gramEnd"/>
      <w:r w:rsidR="00520BB5" w:rsidRPr="00EB3E30">
        <w:rPr>
          <w:rFonts w:asciiTheme="minorEastAsia" w:eastAsiaTheme="minorEastAsia" w:hAnsiTheme="minorEastAsia" w:hint="eastAsia"/>
          <w:spacing w:val="-13"/>
          <w:szCs w:val="24"/>
        </w:rPr>
        <w:t>資源，以利未到</w:t>
      </w:r>
    </w:p>
    <w:p w:rsidR="002A34E0" w:rsidRDefault="002A34E0" w:rsidP="00671782">
      <w:pPr>
        <w:tabs>
          <w:tab w:val="left" w:pos="0"/>
        </w:tabs>
        <w:suppressAutoHyphens w:val="0"/>
        <w:kinsoku w:val="0"/>
        <w:overflowPunct w:val="0"/>
        <w:autoSpaceDE w:val="0"/>
        <w:adjustRightInd w:val="0"/>
        <w:spacing w:line="300" w:lineRule="auto"/>
        <w:ind w:leftChars="400" w:left="1187" w:hangingChars="100" w:hanging="227"/>
        <w:textAlignment w:val="auto"/>
        <w:rPr>
          <w:rFonts w:asciiTheme="minorEastAsia" w:eastAsiaTheme="minorEastAsia" w:hAnsiTheme="minorEastAsia"/>
          <w:spacing w:val="-13"/>
          <w:szCs w:val="24"/>
        </w:rPr>
      </w:pPr>
      <w:r>
        <w:rPr>
          <w:rFonts w:asciiTheme="minorEastAsia" w:eastAsiaTheme="minorEastAsia" w:hAnsiTheme="minorEastAsia" w:hint="eastAsia"/>
          <w:spacing w:val="-13"/>
          <w:szCs w:val="24"/>
        </w:rPr>
        <w:t xml:space="preserve">　　</w:t>
      </w:r>
      <w:r w:rsidR="00520BB5" w:rsidRPr="00EB3E30">
        <w:rPr>
          <w:rFonts w:asciiTheme="minorEastAsia" w:eastAsiaTheme="minorEastAsia" w:hAnsiTheme="minorEastAsia" w:hint="eastAsia"/>
          <w:spacing w:val="-13"/>
          <w:szCs w:val="24"/>
        </w:rPr>
        <w:t>校學生實施</w:t>
      </w:r>
      <w:proofErr w:type="gramStart"/>
      <w:r w:rsidR="00520BB5" w:rsidRPr="00EB3E30">
        <w:rPr>
          <w:rFonts w:asciiTheme="minorEastAsia" w:eastAsiaTheme="minorEastAsia" w:hAnsiTheme="minorEastAsia" w:hint="eastAsia"/>
          <w:spacing w:val="-13"/>
          <w:szCs w:val="24"/>
        </w:rPr>
        <w:t>居家線上學習</w:t>
      </w:r>
      <w:proofErr w:type="gramEnd"/>
      <w:r w:rsidR="00520BB5" w:rsidRPr="00EB3E30">
        <w:rPr>
          <w:rFonts w:asciiTheme="minorEastAsia" w:eastAsiaTheme="minorEastAsia" w:hAnsiTheme="minorEastAsia" w:hint="eastAsia"/>
          <w:spacing w:val="-13"/>
          <w:szCs w:val="24"/>
        </w:rPr>
        <w:t>。另可透過作業繳交</w:t>
      </w:r>
      <w:proofErr w:type="gramStart"/>
      <w:r w:rsidR="00520BB5" w:rsidRPr="00EB3E30">
        <w:rPr>
          <w:rFonts w:asciiTheme="minorEastAsia" w:eastAsiaTheme="minorEastAsia" w:hAnsiTheme="minorEastAsia" w:hint="eastAsia"/>
          <w:spacing w:val="-13"/>
          <w:szCs w:val="24"/>
        </w:rPr>
        <w:t>及線上互動</w:t>
      </w:r>
      <w:proofErr w:type="gramEnd"/>
      <w:r w:rsidR="00520BB5" w:rsidRPr="00EB3E30">
        <w:rPr>
          <w:rFonts w:asciiTheme="minorEastAsia" w:eastAsiaTheme="minorEastAsia" w:hAnsiTheme="minorEastAsia" w:hint="eastAsia"/>
          <w:spacing w:val="-13"/>
          <w:szCs w:val="24"/>
        </w:rPr>
        <w:t>工具，瞭解學生學習情形</w:t>
      </w:r>
    </w:p>
    <w:p w:rsidR="0013072E" w:rsidRDefault="002A34E0" w:rsidP="00671782">
      <w:pPr>
        <w:tabs>
          <w:tab w:val="left" w:pos="0"/>
        </w:tabs>
        <w:suppressAutoHyphens w:val="0"/>
        <w:kinsoku w:val="0"/>
        <w:overflowPunct w:val="0"/>
        <w:autoSpaceDE w:val="0"/>
        <w:adjustRightInd w:val="0"/>
        <w:spacing w:line="300" w:lineRule="auto"/>
        <w:ind w:leftChars="400" w:left="1187" w:hangingChars="100" w:hanging="227"/>
        <w:textAlignment w:val="auto"/>
        <w:rPr>
          <w:rFonts w:asciiTheme="minorEastAsia" w:eastAsiaTheme="minorEastAsia" w:hAnsiTheme="minorEastAsia"/>
          <w:szCs w:val="24"/>
        </w:rPr>
      </w:pPr>
      <w:r>
        <w:rPr>
          <w:rFonts w:asciiTheme="minorEastAsia" w:eastAsiaTheme="minorEastAsia" w:hAnsiTheme="minorEastAsia" w:hint="eastAsia"/>
          <w:spacing w:val="-13"/>
          <w:szCs w:val="24"/>
        </w:rPr>
        <w:t xml:space="preserve">　　</w:t>
      </w:r>
      <w:r w:rsidR="00520BB5" w:rsidRPr="00EB3E30">
        <w:rPr>
          <w:rFonts w:asciiTheme="minorEastAsia" w:eastAsiaTheme="minorEastAsia" w:hAnsiTheme="minorEastAsia" w:hint="eastAsia"/>
          <w:spacing w:val="-13"/>
          <w:szCs w:val="24"/>
        </w:rPr>
        <w:t>，並及時給予課業指導。</w:t>
      </w:r>
    </w:p>
    <w:p w:rsidR="0013072E" w:rsidRDefault="0013072E" w:rsidP="00671782">
      <w:pPr>
        <w:tabs>
          <w:tab w:val="left" w:pos="0"/>
        </w:tabs>
        <w:suppressAutoHyphens w:val="0"/>
        <w:kinsoku w:val="0"/>
        <w:overflowPunct w:val="0"/>
        <w:autoSpaceDE w:val="0"/>
        <w:adjustRightInd w:val="0"/>
        <w:spacing w:line="300" w:lineRule="auto"/>
        <w:ind w:firstLineChars="204" w:firstLine="490"/>
        <w:textAlignment w:val="auto"/>
        <w:rPr>
          <w:rFonts w:asciiTheme="minorEastAsia" w:eastAsiaTheme="minorEastAsia" w:hAnsiTheme="minorEastAsia"/>
          <w:szCs w:val="24"/>
        </w:rPr>
      </w:pPr>
      <w:r w:rsidRPr="00520BB5">
        <w:rPr>
          <w:rFonts w:asciiTheme="minorEastAsia" w:eastAsiaTheme="minorEastAsia" w:hAnsiTheme="minorEastAsia" w:hint="eastAsia"/>
          <w:szCs w:val="24"/>
        </w:rPr>
        <w:t>(二)評量方式</w:t>
      </w:r>
    </w:p>
    <w:p w:rsidR="0013072E" w:rsidRPr="00520BB5" w:rsidRDefault="0013072E" w:rsidP="00671782">
      <w:pPr>
        <w:pStyle w:val="a3"/>
        <w:numPr>
          <w:ilvl w:val="0"/>
          <w:numId w:val="12"/>
        </w:numPr>
        <w:tabs>
          <w:tab w:val="left" w:pos="1218"/>
        </w:tabs>
        <w:suppressAutoHyphens w:val="0"/>
        <w:kinsoku w:val="0"/>
        <w:overflowPunct w:val="0"/>
        <w:autoSpaceDE w:val="0"/>
        <w:adjustRightInd w:val="0"/>
        <w:spacing w:before="20" w:line="300" w:lineRule="auto"/>
        <w:ind w:left="1232" w:right="395" w:hanging="252"/>
        <w:jc w:val="both"/>
        <w:textAlignment w:val="auto"/>
        <w:rPr>
          <w:rFonts w:asciiTheme="minorEastAsia" w:eastAsiaTheme="minorEastAsia" w:hAnsiTheme="minorEastAsia"/>
          <w:color w:val="000000"/>
          <w:spacing w:val="-3"/>
          <w:szCs w:val="24"/>
        </w:rPr>
      </w:pPr>
      <w:r w:rsidRPr="00520BB5">
        <w:rPr>
          <w:rFonts w:asciiTheme="minorEastAsia" w:eastAsiaTheme="minorEastAsia" w:hAnsiTheme="minorEastAsia" w:hint="eastAsia"/>
          <w:color w:val="FF0000"/>
          <w:spacing w:val="-10"/>
          <w:szCs w:val="24"/>
        </w:rPr>
        <w:t>對於</w:t>
      </w:r>
      <w:proofErr w:type="gramStart"/>
      <w:r w:rsidRPr="00520BB5">
        <w:rPr>
          <w:rFonts w:asciiTheme="minorEastAsia" w:eastAsiaTheme="minorEastAsia" w:hAnsiTheme="minorEastAsia" w:hint="eastAsia"/>
          <w:color w:val="FF0000"/>
          <w:spacing w:val="-10"/>
          <w:szCs w:val="24"/>
        </w:rPr>
        <w:t>居家線上學習</w:t>
      </w:r>
      <w:proofErr w:type="gramEnd"/>
      <w:r w:rsidRPr="00520BB5">
        <w:rPr>
          <w:rFonts w:asciiTheme="minorEastAsia" w:eastAsiaTheme="minorEastAsia" w:hAnsiTheme="minorEastAsia" w:hint="eastAsia"/>
          <w:color w:val="FF0000"/>
          <w:spacing w:val="-10"/>
          <w:szCs w:val="24"/>
        </w:rPr>
        <w:t>之學生，請學校</w:t>
      </w:r>
      <w:proofErr w:type="gramStart"/>
      <w:r w:rsidRPr="00520BB5">
        <w:rPr>
          <w:rFonts w:asciiTheme="minorEastAsia" w:eastAsiaTheme="minorEastAsia" w:hAnsiTheme="minorEastAsia" w:hint="eastAsia"/>
          <w:color w:val="FF0000"/>
          <w:spacing w:val="-10"/>
          <w:szCs w:val="24"/>
        </w:rPr>
        <w:t>採</w:t>
      </w:r>
      <w:proofErr w:type="gramEnd"/>
      <w:r w:rsidRPr="00520BB5">
        <w:rPr>
          <w:rFonts w:asciiTheme="minorEastAsia" w:eastAsiaTheme="minorEastAsia" w:hAnsiTheme="minorEastAsia" w:hint="eastAsia"/>
          <w:color w:val="FF0000"/>
          <w:spacing w:val="-10"/>
          <w:szCs w:val="24"/>
        </w:rPr>
        <w:t>從寬認定原則，以彈</w:t>
      </w:r>
      <w:r w:rsidRPr="00520BB5">
        <w:rPr>
          <w:rFonts w:asciiTheme="minorEastAsia" w:eastAsiaTheme="minorEastAsia" w:hAnsiTheme="minorEastAsia" w:hint="eastAsia"/>
          <w:color w:val="FF0000"/>
          <w:spacing w:val="-11"/>
          <w:szCs w:val="24"/>
        </w:rPr>
        <w:t>性多元方式進行學業成績評量。</w:t>
      </w:r>
      <w:r w:rsidRPr="00520BB5">
        <w:rPr>
          <w:rFonts w:asciiTheme="minorEastAsia" w:eastAsiaTheme="minorEastAsia" w:hAnsiTheme="minorEastAsia" w:hint="eastAsia"/>
          <w:color w:val="000000"/>
          <w:spacing w:val="-9"/>
          <w:szCs w:val="24"/>
        </w:rPr>
        <w:t>例如：運用數位學習平</w:t>
      </w:r>
      <w:proofErr w:type="gramStart"/>
      <w:r w:rsidRPr="00520BB5">
        <w:rPr>
          <w:rFonts w:asciiTheme="minorEastAsia" w:eastAsiaTheme="minorEastAsia" w:hAnsiTheme="minorEastAsia" w:hint="eastAsia"/>
          <w:color w:val="000000"/>
          <w:spacing w:val="-9"/>
          <w:szCs w:val="24"/>
        </w:rPr>
        <w:t>臺</w:t>
      </w:r>
      <w:proofErr w:type="gramEnd"/>
      <w:r w:rsidRPr="00520BB5">
        <w:rPr>
          <w:rFonts w:asciiTheme="minorEastAsia" w:eastAsiaTheme="minorEastAsia" w:hAnsiTheme="minorEastAsia" w:hint="eastAsia"/>
          <w:color w:val="000000"/>
          <w:spacing w:val="-12"/>
          <w:szCs w:val="24"/>
        </w:rPr>
        <w:t>指派影片、練習題、互動評量或適性診斷任務，藉由系統</w:t>
      </w:r>
      <w:r w:rsidRPr="00520BB5">
        <w:rPr>
          <w:rFonts w:asciiTheme="minorEastAsia" w:eastAsiaTheme="minorEastAsia" w:hAnsiTheme="minorEastAsia" w:hint="eastAsia"/>
          <w:color w:val="000000"/>
          <w:spacing w:val="-11"/>
          <w:szCs w:val="24"/>
        </w:rPr>
        <w:t>化評量能快速了解學習弱點，並即時給予回饋。或運用學</w:t>
      </w:r>
      <w:r w:rsidRPr="00520BB5">
        <w:rPr>
          <w:rFonts w:asciiTheme="minorEastAsia" w:eastAsiaTheme="minorEastAsia" w:hAnsiTheme="minorEastAsia" w:hint="eastAsia"/>
          <w:color w:val="000000"/>
          <w:spacing w:val="-15"/>
          <w:szCs w:val="24"/>
        </w:rPr>
        <w:t>生上傳作品、專題、作文、繪圖、聲音等形式給予指導與</w:t>
      </w:r>
      <w:r w:rsidRPr="00520BB5">
        <w:rPr>
          <w:rFonts w:asciiTheme="minorEastAsia" w:eastAsiaTheme="minorEastAsia" w:hAnsiTheme="minorEastAsia" w:hint="eastAsia"/>
          <w:color w:val="000000"/>
          <w:spacing w:val="-3"/>
          <w:szCs w:val="24"/>
        </w:rPr>
        <w:t>建議，以提升學習成效，並增進學習信心。</w:t>
      </w:r>
    </w:p>
    <w:p w:rsidR="0013072E" w:rsidRPr="00520BB5" w:rsidRDefault="0013072E" w:rsidP="00671782">
      <w:pPr>
        <w:pStyle w:val="a3"/>
        <w:numPr>
          <w:ilvl w:val="0"/>
          <w:numId w:val="12"/>
        </w:numPr>
        <w:tabs>
          <w:tab w:val="left" w:pos="1232"/>
        </w:tabs>
        <w:suppressAutoHyphens w:val="0"/>
        <w:kinsoku w:val="0"/>
        <w:overflowPunct w:val="0"/>
        <w:autoSpaceDE w:val="0"/>
        <w:adjustRightInd w:val="0"/>
        <w:spacing w:line="300" w:lineRule="auto"/>
        <w:ind w:left="1260" w:right="566" w:hanging="266"/>
        <w:jc w:val="both"/>
        <w:textAlignment w:val="auto"/>
        <w:rPr>
          <w:rFonts w:asciiTheme="minorEastAsia" w:eastAsiaTheme="minorEastAsia" w:hAnsiTheme="minorEastAsia"/>
          <w:spacing w:val="-3"/>
          <w:szCs w:val="24"/>
        </w:rPr>
      </w:pPr>
      <w:r w:rsidRPr="00E2232B">
        <w:rPr>
          <w:rFonts w:asciiTheme="minorEastAsia" w:eastAsiaTheme="minorEastAsia" w:hAnsiTheme="minorEastAsia" w:hint="eastAsia"/>
          <w:b/>
          <w:spacing w:val="-4"/>
          <w:szCs w:val="24"/>
        </w:rPr>
        <w:t>課程任務指派或是作業上傳，以學生能自力完成，不須家長協助為原則</w:t>
      </w:r>
      <w:r w:rsidRPr="00520BB5">
        <w:rPr>
          <w:rFonts w:asciiTheme="minorEastAsia" w:eastAsiaTheme="minorEastAsia" w:hAnsiTheme="minorEastAsia" w:hint="eastAsia"/>
          <w:spacing w:val="-4"/>
          <w:szCs w:val="24"/>
        </w:rPr>
        <w:t>；如確有需要請家長協助學生，則方式</w:t>
      </w:r>
      <w:r w:rsidRPr="00520BB5">
        <w:rPr>
          <w:rFonts w:asciiTheme="minorEastAsia" w:eastAsiaTheme="minorEastAsia" w:hAnsiTheme="minorEastAsia" w:hint="eastAsia"/>
          <w:spacing w:val="-3"/>
          <w:szCs w:val="24"/>
        </w:rPr>
        <w:t>以簡單、易用為宜，避免頻繁操作。</w:t>
      </w:r>
    </w:p>
    <w:p w:rsidR="0013072E" w:rsidRDefault="0013072E" w:rsidP="00671782">
      <w:pPr>
        <w:pStyle w:val="a3"/>
        <w:numPr>
          <w:ilvl w:val="0"/>
          <w:numId w:val="12"/>
        </w:numPr>
        <w:tabs>
          <w:tab w:val="left" w:pos="1274"/>
        </w:tabs>
        <w:suppressAutoHyphens w:val="0"/>
        <w:kinsoku w:val="0"/>
        <w:overflowPunct w:val="0"/>
        <w:autoSpaceDE w:val="0"/>
        <w:adjustRightInd w:val="0"/>
        <w:spacing w:line="300" w:lineRule="auto"/>
        <w:ind w:left="1274" w:right="394" w:hanging="280"/>
        <w:jc w:val="both"/>
        <w:textAlignment w:val="auto"/>
        <w:rPr>
          <w:rFonts w:asciiTheme="minorEastAsia" w:eastAsiaTheme="minorEastAsia" w:hAnsiTheme="minorEastAsia"/>
          <w:spacing w:val="-7"/>
          <w:szCs w:val="24"/>
        </w:rPr>
      </w:pPr>
      <w:r w:rsidRPr="00520BB5">
        <w:rPr>
          <w:rFonts w:asciiTheme="minorEastAsia" w:eastAsiaTheme="minorEastAsia" w:hAnsiTheme="minorEastAsia" w:hint="eastAsia"/>
          <w:spacing w:val="-10"/>
          <w:szCs w:val="24"/>
        </w:rPr>
        <w:t>學校原規劃之定期評量方式(例如紙筆測驗)，因學生停止</w:t>
      </w:r>
      <w:r w:rsidRPr="00520BB5">
        <w:rPr>
          <w:rFonts w:asciiTheme="minorEastAsia" w:eastAsiaTheme="minorEastAsia" w:hAnsiTheme="minorEastAsia" w:hint="eastAsia"/>
          <w:spacing w:val="-12"/>
          <w:szCs w:val="24"/>
        </w:rPr>
        <w:t xml:space="preserve">到校上課而有實施困難時，學校應依既有校內行政程序， </w:t>
      </w:r>
      <w:r w:rsidRPr="00520BB5">
        <w:rPr>
          <w:rFonts w:asciiTheme="minorEastAsia" w:eastAsiaTheme="minorEastAsia" w:hAnsiTheme="minorEastAsia" w:hint="eastAsia"/>
          <w:spacing w:val="-1"/>
          <w:szCs w:val="24"/>
        </w:rPr>
        <w:t>召開相關會議(例如各學科「教學研究會」或學校「課程發展委員會」)討論，審酌調整定期評量之次數或改</w:t>
      </w:r>
      <w:proofErr w:type="gramStart"/>
      <w:r w:rsidRPr="00520BB5">
        <w:rPr>
          <w:rFonts w:asciiTheme="minorEastAsia" w:eastAsiaTheme="minorEastAsia" w:hAnsiTheme="minorEastAsia" w:hint="eastAsia"/>
          <w:spacing w:val="-1"/>
          <w:szCs w:val="24"/>
        </w:rPr>
        <w:t>採</w:t>
      </w:r>
      <w:proofErr w:type="gramEnd"/>
      <w:r w:rsidRPr="00520BB5">
        <w:rPr>
          <w:rFonts w:asciiTheme="minorEastAsia" w:eastAsiaTheme="minorEastAsia" w:hAnsiTheme="minorEastAsia" w:hint="eastAsia"/>
          <w:spacing w:val="-1"/>
          <w:szCs w:val="24"/>
        </w:rPr>
        <w:t>其</w:t>
      </w:r>
      <w:r w:rsidRPr="00520BB5">
        <w:rPr>
          <w:rFonts w:asciiTheme="minorEastAsia" w:eastAsiaTheme="minorEastAsia" w:hAnsiTheme="minorEastAsia" w:hint="eastAsia"/>
          <w:spacing w:val="-12"/>
          <w:szCs w:val="24"/>
        </w:rPr>
        <w:t>他多元評量方式，並得視需求調整學期成績計算方式之日</w:t>
      </w:r>
      <w:r w:rsidRPr="00520BB5">
        <w:rPr>
          <w:rFonts w:asciiTheme="minorEastAsia" w:eastAsiaTheme="minorEastAsia" w:hAnsiTheme="minorEastAsia" w:hint="eastAsia"/>
          <w:spacing w:val="-7"/>
          <w:szCs w:val="24"/>
        </w:rPr>
        <w:t>常及各次定期</w:t>
      </w:r>
      <w:proofErr w:type="gramStart"/>
      <w:r w:rsidRPr="00520BB5">
        <w:rPr>
          <w:rFonts w:asciiTheme="minorEastAsia" w:eastAsiaTheme="minorEastAsia" w:hAnsiTheme="minorEastAsia" w:hint="eastAsia"/>
          <w:spacing w:val="-7"/>
          <w:szCs w:val="24"/>
        </w:rPr>
        <w:t>評量占分比率</w:t>
      </w:r>
      <w:proofErr w:type="gramEnd"/>
      <w:r w:rsidRPr="00520BB5">
        <w:rPr>
          <w:rFonts w:asciiTheme="minorEastAsia" w:eastAsiaTheme="minorEastAsia" w:hAnsiTheme="minorEastAsia" w:hint="eastAsia"/>
          <w:spacing w:val="-7"/>
          <w:szCs w:val="24"/>
        </w:rPr>
        <w:t>。</w:t>
      </w:r>
    </w:p>
    <w:p w:rsidR="0013072E" w:rsidRPr="0013072E" w:rsidRDefault="0013072E" w:rsidP="00671782">
      <w:pPr>
        <w:pStyle w:val="a3"/>
        <w:numPr>
          <w:ilvl w:val="0"/>
          <w:numId w:val="12"/>
        </w:numPr>
        <w:tabs>
          <w:tab w:val="left" w:pos="1274"/>
        </w:tabs>
        <w:suppressAutoHyphens w:val="0"/>
        <w:kinsoku w:val="0"/>
        <w:overflowPunct w:val="0"/>
        <w:autoSpaceDE w:val="0"/>
        <w:adjustRightInd w:val="0"/>
        <w:spacing w:line="300" w:lineRule="auto"/>
        <w:ind w:left="1232" w:right="394" w:hanging="238"/>
        <w:jc w:val="both"/>
        <w:textAlignment w:val="auto"/>
        <w:rPr>
          <w:rFonts w:asciiTheme="minorEastAsia" w:eastAsiaTheme="minorEastAsia" w:hAnsiTheme="minorEastAsia"/>
          <w:spacing w:val="-7"/>
          <w:szCs w:val="24"/>
        </w:rPr>
      </w:pPr>
      <w:r w:rsidRPr="0013072E">
        <w:rPr>
          <w:rFonts w:asciiTheme="minorEastAsia" w:eastAsiaTheme="minorEastAsia" w:hAnsiTheme="minorEastAsia" w:hint="eastAsia"/>
          <w:spacing w:val="-13"/>
          <w:szCs w:val="24"/>
        </w:rPr>
        <w:t>學校調整後之評量方式，及學期成績計算方式之日常及各</w:t>
      </w:r>
      <w:r w:rsidRPr="0013072E">
        <w:rPr>
          <w:rFonts w:asciiTheme="minorEastAsia" w:eastAsiaTheme="minorEastAsia" w:hAnsiTheme="minorEastAsia" w:hint="eastAsia"/>
          <w:spacing w:val="-21"/>
          <w:szCs w:val="24"/>
        </w:rPr>
        <w:t>次定期</w:t>
      </w:r>
      <w:proofErr w:type="gramStart"/>
      <w:r w:rsidRPr="0013072E">
        <w:rPr>
          <w:rFonts w:asciiTheme="minorEastAsia" w:eastAsiaTheme="minorEastAsia" w:hAnsiTheme="minorEastAsia" w:hint="eastAsia"/>
          <w:spacing w:val="-21"/>
          <w:szCs w:val="24"/>
        </w:rPr>
        <w:t>評量占分比率</w:t>
      </w:r>
      <w:proofErr w:type="gramEnd"/>
      <w:r w:rsidRPr="0013072E">
        <w:rPr>
          <w:rFonts w:asciiTheme="minorEastAsia" w:eastAsiaTheme="minorEastAsia" w:hAnsiTheme="minorEastAsia" w:hint="eastAsia"/>
          <w:spacing w:val="-21"/>
          <w:szCs w:val="24"/>
        </w:rPr>
        <w:t xml:space="preserve">，於同一年級、同一科目之所有學生， </w:t>
      </w:r>
      <w:r w:rsidRPr="0013072E">
        <w:rPr>
          <w:rFonts w:asciiTheme="minorEastAsia" w:eastAsiaTheme="minorEastAsia" w:hAnsiTheme="minorEastAsia" w:hint="eastAsia"/>
          <w:spacing w:val="-1"/>
          <w:szCs w:val="24"/>
        </w:rPr>
        <w:t>應具有一致性。</w:t>
      </w:r>
    </w:p>
    <w:p w:rsidR="0013072E" w:rsidRPr="0013072E" w:rsidRDefault="0013072E" w:rsidP="00671782">
      <w:pPr>
        <w:pStyle w:val="a3"/>
        <w:numPr>
          <w:ilvl w:val="0"/>
          <w:numId w:val="12"/>
        </w:numPr>
        <w:tabs>
          <w:tab w:val="left" w:pos="1232"/>
        </w:tabs>
        <w:suppressAutoHyphens w:val="0"/>
        <w:kinsoku w:val="0"/>
        <w:overflowPunct w:val="0"/>
        <w:autoSpaceDE w:val="0"/>
        <w:adjustRightInd w:val="0"/>
        <w:spacing w:line="300" w:lineRule="auto"/>
        <w:ind w:left="1218" w:right="394" w:hanging="238"/>
        <w:jc w:val="both"/>
        <w:textAlignment w:val="auto"/>
        <w:rPr>
          <w:rFonts w:asciiTheme="minorEastAsia" w:eastAsiaTheme="minorEastAsia" w:hAnsiTheme="minorEastAsia"/>
          <w:spacing w:val="-7"/>
          <w:szCs w:val="24"/>
        </w:rPr>
      </w:pPr>
      <w:proofErr w:type="gramStart"/>
      <w:r w:rsidRPr="0013072E">
        <w:rPr>
          <w:rFonts w:asciiTheme="minorEastAsia" w:eastAsiaTheme="minorEastAsia" w:hAnsiTheme="minorEastAsia" w:hint="eastAsia"/>
          <w:spacing w:val="-11"/>
          <w:szCs w:val="24"/>
        </w:rPr>
        <w:t>疫情趨</w:t>
      </w:r>
      <w:proofErr w:type="gramEnd"/>
      <w:r w:rsidRPr="0013072E">
        <w:rPr>
          <w:rFonts w:asciiTheme="minorEastAsia" w:eastAsiaTheme="minorEastAsia" w:hAnsiTheme="minorEastAsia" w:hint="eastAsia"/>
          <w:spacing w:val="-11"/>
          <w:szCs w:val="24"/>
        </w:rPr>
        <w:t>緩學生恢復到校上課後，對於部分</w:t>
      </w:r>
      <w:proofErr w:type="gramStart"/>
      <w:r w:rsidRPr="0013072E">
        <w:rPr>
          <w:rFonts w:asciiTheme="minorEastAsia" w:eastAsiaTheme="minorEastAsia" w:hAnsiTheme="minorEastAsia" w:hint="eastAsia"/>
          <w:spacing w:val="-11"/>
          <w:szCs w:val="24"/>
        </w:rPr>
        <w:t>居家線上學習</w:t>
      </w:r>
      <w:proofErr w:type="gramEnd"/>
      <w:r w:rsidRPr="0013072E">
        <w:rPr>
          <w:rFonts w:asciiTheme="minorEastAsia" w:eastAsiaTheme="minorEastAsia" w:hAnsiTheme="minorEastAsia" w:hint="eastAsia"/>
          <w:spacing w:val="-11"/>
          <w:szCs w:val="24"/>
        </w:rPr>
        <w:t>學</w:t>
      </w:r>
      <w:r w:rsidRPr="0013072E">
        <w:rPr>
          <w:rFonts w:asciiTheme="minorEastAsia" w:eastAsiaTheme="minorEastAsia" w:hAnsiTheme="minorEastAsia" w:hint="eastAsia"/>
          <w:spacing w:val="-14"/>
          <w:szCs w:val="24"/>
        </w:rPr>
        <w:t>生之評量方式，建議學校維持現行從寬認定及彈性實施原</w:t>
      </w:r>
      <w:r w:rsidRPr="0013072E">
        <w:rPr>
          <w:rFonts w:asciiTheme="minorEastAsia" w:eastAsiaTheme="minorEastAsia" w:hAnsiTheme="minorEastAsia" w:hint="eastAsia"/>
          <w:spacing w:val="-9"/>
          <w:szCs w:val="24"/>
        </w:rPr>
        <w:t>則。定期評量以到校實施為主</w:t>
      </w:r>
      <w:r w:rsidRPr="00E2232B">
        <w:rPr>
          <w:rFonts w:asciiTheme="minorEastAsia" w:eastAsiaTheme="minorEastAsia" w:hAnsiTheme="minorEastAsia" w:hint="eastAsia"/>
          <w:color w:val="000000" w:themeColor="text1"/>
          <w:spacing w:val="-9"/>
          <w:szCs w:val="24"/>
        </w:rPr>
        <w:t>，倘學生有實施困難，學校</w:t>
      </w:r>
      <w:r w:rsidRPr="00E2232B">
        <w:rPr>
          <w:rFonts w:asciiTheme="minorEastAsia" w:eastAsiaTheme="minorEastAsia" w:hAnsiTheme="minorEastAsia" w:hint="eastAsia"/>
          <w:color w:val="000000" w:themeColor="text1"/>
          <w:spacing w:val="-13"/>
          <w:szCs w:val="24"/>
        </w:rPr>
        <w:t>得安排改</w:t>
      </w:r>
      <w:proofErr w:type="gramStart"/>
      <w:r w:rsidRPr="00E2232B">
        <w:rPr>
          <w:rFonts w:asciiTheme="minorEastAsia" w:eastAsiaTheme="minorEastAsia" w:hAnsiTheme="minorEastAsia" w:hint="eastAsia"/>
          <w:color w:val="000000" w:themeColor="text1"/>
          <w:spacing w:val="-13"/>
          <w:szCs w:val="24"/>
        </w:rPr>
        <w:t>採線上</w:t>
      </w:r>
      <w:proofErr w:type="gramEnd"/>
      <w:r w:rsidRPr="00E2232B">
        <w:rPr>
          <w:rFonts w:asciiTheme="minorEastAsia" w:eastAsiaTheme="minorEastAsia" w:hAnsiTheme="minorEastAsia" w:hint="eastAsia"/>
          <w:color w:val="000000" w:themeColor="text1"/>
          <w:spacing w:val="-13"/>
          <w:szCs w:val="24"/>
        </w:rPr>
        <w:t>方式辦理，並與家長充分溝通</w:t>
      </w:r>
      <w:r w:rsidRPr="0013072E">
        <w:rPr>
          <w:rFonts w:asciiTheme="minorEastAsia" w:eastAsiaTheme="minorEastAsia" w:hAnsiTheme="minorEastAsia" w:hint="eastAsia"/>
          <w:color w:val="000000"/>
          <w:spacing w:val="-8"/>
          <w:szCs w:val="24"/>
        </w:rPr>
        <w:t>；平時評量</w:t>
      </w:r>
      <w:r w:rsidRPr="0013072E">
        <w:rPr>
          <w:rFonts w:asciiTheme="minorEastAsia" w:eastAsiaTheme="minorEastAsia" w:hAnsiTheme="minorEastAsia" w:hint="eastAsia"/>
          <w:color w:val="000000"/>
          <w:spacing w:val="-5"/>
          <w:szCs w:val="24"/>
        </w:rPr>
        <w:t>得</w:t>
      </w:r>
      <w:proofErr w:type="gramStart"/>
      <w:r w:rsidRPr="0013072E">
        <w:rPr>
          <w:rFonts w:asciiTheme="minorEastAsia" w:eastAsiaTheme="minorEastAsia" w:hAnsiTheme="minorEastAsia" w:hint="eastAsia"/>
          <w:color w:val="000000"/>
          <w:spacing w:val="-5"/>
          <w:szCs w:val="24"/>
        </w:rPr>
        <w:t>採</w:t>
      </w:r>
      <w:proofErr w:type="gramEnd"/>
      <w:r w:rsidRPr="0013072E">
        <w:rPr>
          <w:rFonts w:asciiTheme="minorEastAsia" w:eastAsiaTheme="minorEastAsia" w:hAnsiTheme="minorEastAsia" w:hint="eastAsia"/>
          <w:color w:val="000000"/>
          <w:spacing w:val="-5"/>
          <w:szCs w:val="24"/>
        </w:rPr>
        <w:t>前述彈性多元方式進行，並注意兼顧公平性。</w:t>
      </w:r>
    </w:p>
    <w:p w:rsidR="0013072E" w:rsidRPr="00520BB5" w:rsidRDefault="0013072E" w:rsidP="00671782">
      <w:pPr>
        <w:pStyle w:val="af1"/>
        <w:kinsoku w:val="0"/>
        <w:overflowPunct w:val="0"/>
        <w:spacing w:before="135" w:line="300" w:lineRule="auto"/>
        <w:ind w:left="0" w:firstLineChars="204" w:firstLine="490"/>
        <w:rPr>
          <w:rFonts w:asciiTheme="minorEastAsia" w:eastAsiaTheme="minorEastAsia" w:hAnsiTheme="minorEastAsia"/>
          <w:sz w:val="24"/>
          <w:szCs w:val="24"/>
        </w:rPr>
      </w:pPr>
      <w:r w:rsidRPr="00520BB5">
        <w:rPr>
          <w:rFonts w:asciiTheme="minorEastAsia" w:eastAsiaTheme="minorEastAsia" w:hAnsiTheme="minorEastAsia" w:hint="eastAsia"/>
          <w:sz w:val="24"/>
          <w:szCs w:val="24"/>
        </w:rPr>
        <w:t>(三)教學策略</w:t>
      </w:r>
    </w:p>
    <w:p w:rsidR="0013072E" w:rsidRPr="00520BB5" w:rsidRDefault="0013072E" w:rsidP="00671782">
      <w:pPr>
        <w:pStyle w:val="a3"/>
        <w:numPr>
          <w:ilvl w:val="0"/>
          <w:numId w:val="13"/>
        </w:numPr>
        <w:tabs>
          <w:tab w:val="left" w:pos="1232"/>
        </w:tabs>
        <w:suppressAutoHyphens w:val="0"/>
        <w:kinsoku w:val="0"/>
        <w:overflowPunct w:val="0"/>
        <w:autoSpaceDE w:val="0"/>
        <w:adjustRightInd w:val="0"/>
        <w:spacing w:before="20" w:line="300" w:lineRule="auto"/>
        <w:ind w:left="1232" w:right="423" w:hanging="238"/>
        <w:textAlignment w:val="auto"/>
        <w:rPr>
          <w:rFonts w:asciiTheme="minorEastAsia" w:eastAsiaTheme="minorEastAsia" w:hAnsiTheme="minorEastAsia"/>
          <w:color w:val="000000"/>
          <w:spacing w:val="-3"/>
          <w:szCs w:val="24"/>
        </w:rPr>
      </w:pPr>
      <w:r w:rsidRPr="00520BB5">
        <w:rPr>
          <w:rFonts w:asciiTheme="minorEastAsia" w:eastAsiaTheme="minorEastAsia" w:hAnsiTheme="minorEastAsia" w:hint="eastAsia"/>
          <w:color w:val="FF0000"/>
          <w:spacing w:val="-4"/>
          <w:szCs w:val="24"/>
        </w:rPr>
        <w:lastRenderedPageBreak/>
        <w:t>教師應就學生上網使用態度與行為(例如：上課態度及網路禮儀等)、個人隱私及資訊安全議題，事前充分與學生</w:t>
      </w:r>
      <w:r w:rsidRPr="00520BB5">
        <w:rPr>
          <w:rFonts w:asciiTheme="minorEastAsia" w:eastAsiaTheme="minorEastAsia" w:hAnsiTheme="minorEastAsia" w:hint="eastAsia"/>
          <w:color w:val="FF0000"/>
          <w:spacing w:val="-1"/>
          <w:szCs w:val="24"/>
        </w:rPr>
        <w:t>及家長溝通，</w:t>
      </w:r>
      <w:r w:rsidRPr="00520BB5">
        <w:rPr>
          <w:rFonts w:asciiTheme="minorEastAsia" w:eastAsiaTheme="minorEastAsia" w:hAnsiTheme="minorEastAsia" w:hint="eastAsia"/>
          <w:color w:val="000000"/>
          <w:spacing w:val="-3"/>
          <w:szCs w:val="24"/>
        </w:rPr>
        <w:t>並與家長建立順暢溝通管道，以降低課程實施困難或問題產生，以利課程實施及了解學習情況。</w:t>
      </w:r>
    </w:p>
    <w:p w:rsidR="0013072E" w:rsidRPr="00520BB5" w:rsidRDefault="0013072E" w:rsidP="00671782">
      <w:pPr>
        <w:pStyle w:val="a3"/>
        <w:numPr>
          <w:ilvl w:val="0"/>
          <w:numId w:val="13"/>
        </w:numPr>
        <w:tabs>
          <w:tab w:val="left" w:pos="1232"/>
        </w:tabs>
        <w:suppressAutoHyphens w:val="0"/>
        <w:kinsoku w:val="0"/>
        <w:overflowPunct w:val="0"/>
        <w:autoSpaceDE w:val="0"/>
        <w:adjustRightInd w:val="0"/>
        <w:spacing w:line="300" w:lineRule="auto"/>
        <w:ind w:left="1246" w:right="322" w:hanging="252"/>
        <w:jc w:val="both"/>
        <w:textAlignment w:val="auto"/>
        <w:rPr>
          <w:rFonts w:asciiTheme="minorEastAsia" w:eastAsiaTheme="minorEastAsia" w:hAnsiTheme="minorEastAsia"/>
          <w:spacing w:val="-7"/>
          <w:szCs w:val="24"/>
        </w:rPr>
      </w:pPr>
      <w:r w:rsidRPr="00520BB5">
        <w:rPr>
          <w:rFonts w:asciiTheme="minorEastAsia" w:eastAsiaTheme="minorEastAsia" w:hAnsiTheme="minorEastAsia" w:hint="eastAsia"/>
          <w:spacing w:val="-15"/>
          <w:szCs w:val="24"/>
        </w:rPr>
        <w:t>教師應視學生狀況(例如：學生家中無人可協助居家學習、學習進度落後等)，於課後時間適時提供輔導，或改以多元學習管道(例如：紙本閱讀、習作或作業撰寫、觀看電</w:t>
      </w:r>
      <w:r w:rsidRPr="00520BB5">
        <w:rPr>
          <w:rFonts w:asciiTheme="minorEastAsia" w:eastAsiaTheme="minorEastAsia" w:hAnsiTheme="minorEastAsia" w:hint="eastAsia"/>
          <w:spacing w:val="-7"/>
          <w:szCs w:val="24"/>
        </w:rPr>
        <w:t>視教學節目)輔助學生學習。</w:t>
      </w:r>
    </w:p>
    <w:p w:rsidR="0013072E" w:rsidRDefault="0013072E" w:rsidP="00671782">
      <w:pPr>
        <w:pStyle w:val="a3"/>
        <w:numPr>
          <w:ilvl w:val="0"/>
          <w:numId w:val="13"/>
        </w:numPr>
        <w:tabs>
          <w:tab w:val="left" w:pos="1232"/>
        </w:tabs>
        <w:suppressAutoHyphens w:val="0"/>
        <w:kinsoku w:val="0"/>
        <w:overflowPunct w:val="0"/>
        <w:autoSpaceDE w:val="0"/>
        <w:adjustRightInd w:val="0"/>
        <w:spacing w:line="300" w:lineRule="auto"/>
        <w:ind w:left="1232" w:right="396" w:hanging="238"/>
        <w:jc w:val="both"/>
        <w:textAlignment w:val="auto"/>
        <w:rPr>
          <w:rFonts w:asciiTheme="minorEastAsia" w:eastAsiaTheme="minorEastAsia" w:hAnsiTheme="minorEastAsia"/>
          <w:color w:val="000000"/>
          <w:spacing w:val="-3"/>
          <w:szCs w:val="24"/>
        </w:rPr>
      </w:pPr>
      <w:r w:rsidRPr="00520BB5">
        <w:rPr>
          <w:rFonts w:asciiTheme="minorEastAsia" w:eastAsiaTheme="minorEastAsia" w:hAnsiTheme="minorEastAsia" w:hint="eastAsia"/>
          <w:szCs w:val="24"/>
        </w:rPr>
        <w:t>教學過程宜有師生互動時間(例如：同步教學時，</w:t>
      </w:r>
      <w:r w:rsidRPr="00520BB5">
        <w:rPr>
          <w:rFonts w:asciiTheme="minorEastAsia" w:eastAsiaTheme="minorEastAsia" w:hAnsiTheme="minorEastAsia" w:hint="eastAsia"/>
          <w:color w:val="FF0000"/>
          <w:spacing w:val="-4"/>
          <w:szCs w:val="24"/>
        </w:rPr>
        <w:t>在</w:t>
      </w:r>
      <w:proofErr w:type="gramStart"/>
      <w:r w:rsidRPr="00520BB5">
        <w:rPr>
          <w:rFonts w:asciiTheme="minorEastAsia" w:eastAsiaTheme="minorEastAsia" w:hAnsiTheme="minorEastAsia" w:hint="eastAsia"/>
          <w:color w:val="FF0000"/>
          <w:spacing w:val="-4"/>
          <w:szCs w:val="24"/>
        </w:rPr>
        <w:t>不</w:t>
      </w:r>
      <w:proofErr w:type="gramEnd"/>
      <w:r w:rsidRPr="00520BB5">
        <w:rPr>
          <w:rFonts w:asciiTheme="minorEastAsia" w:eastAsiaTheme="minorEastAsia" w:hAnsiTheme="minorEastAsia" w:hint="eastAsia"/>
          <w:color w:val="FF0000"/>
          <w:spacing w:val="-4"/>
          <w:szCs w:val="24"/>
        </w:rPr>
        <w:t>侵</w:t>
      </w:r>
      <w:r w:rsidRPr="00520BB5">
        <w:rPr>
          <w:rFonts w:asciiTheme="minorEastAsia" w:eastAsiaTheme="minorEastAsia" w:hAnsiTheme="minorEastAsia" w:hint="eastAsia"/>
          <w:color w:val="FF0000"/>
          <w:spacing w:val="-12"/>
          <w:szCs w:val="24"/>
        </w:rPr>
        <w:t>害隱私權的前提下，讓學生以背景模糊方式</w:t>
      </w:r>
      <w:r w:rsidRPr="00520BB5">
        <w:rPr>
          <w:rFonts w:asciiTheme="minorEastAsia" w:eastAsiaTheme="minorEastAsia" w:hAnsiTheme="minorEastAsia" w:hint="eastAsia"/>
          <w:color w:val="000000"/>
          <w:spacing w:val="-3"/>
          <w:szCs w:val="24"/>
        </w:rPr>
        <w:t>適時開啟鏡頭</w:t>
      </w:r>
      <w:r w:rsidRPr="00520BB5">
        <w:rPr>
          <w:rFonts w:asciiTheme="minorEastAsia" w:eastAsiaTheme="minorEastAsia" w:hAnsiTheme="minorEastAsia" w:hint="eastAsia"/>
          <w:color w:val="000000"/>
          <w:spacing w:val="-1"/>
          <w:szCs w:val="24"/>
        </w:rPr>
        <w:t xml:space="preserve">及麥克風，或回傳聲音或文字訊息)，並搭配獎勵制度， </w:t>
      </w:r>
      <w:r w:rsidRPr="00520BB5">
        <w:rPr>
          <w:rFonts w:asciiTheme="minorEastAsia" w:eastAsiaTheme="minorEastAsia" w:hAnsiTheme="minorEastAsia" w:hint="eastAsia"/>
          <w:color w:val="000000"/>
          <w:spacing w:val="-3"/>
          <w:szCs w:val="24"/>
        </w:rPr>
        <w:t>以提升學生參與感及學習成效。</w:t>
      </w:r>
    </w:p>
    <w:p w:rsidR="0013072E" w:rsidRPr="0013072E" w:rsidRDefault="0013072E" w:rsidP="00671782">
      <w:pPr>
        <w:pStyle w:val="a3"/>
        <w:numPr>
          <w:ilvl w:val="0"/>
          <w:numId w:val="13"/>
        </w:numPr>
        <w:tabs>
          <w:tab w:val="left" w:pos="1218"/>
        </w:tabs>
        <w:suppressAutoHyphens w:val="0"/>
        <w:kinsoku w:val="0"/>
        <w:overflowPunct w:val="0"/>
        <w:autoSpaceDE w:val="0"/>
        <w:adjustRightInd w:val="0"/>
        <w:spacing w:line="300" w:lineRule="auto"/>
        <w:ind w:left="1246" w:right="396" w:hanging="252"/>
        <w:jc w:val="both"/>
        <w:textAlignment w:val="auto"/>
        <w:rPr>
          <w:rFonts w:asciiTheme="minorEastAsia" w:eastAsiaTheme="minorEastAsia" w:hAnsiTheme="minorEastAsia"/>
          <w:color w:val="000000"/>
          <w:spacing w:val="-3"/>
          <w:szCs w:val="24"/>
        </w:rPr>
      </w:pPr>
      <w:r w:rsidRPr="0013072E">
        <w:rPr>
          <w:rFonts w:asciiTheme="minorEastAsia" w:eastAsiaTheme="minorEastAsia" w:hAnsiTheme="minorEastAsia" w:hint="eastAsia"/>
          <w:spacing w:val="-3"/>
          <w:szCs w:val="24"/>
        </w:rPr>
        <w:t>考量減少學生螢幕注視時間，可於非同步教學時使用紙</w:t>
      </w:r>
      <w:r w:rsidRPr="0013072E">
        <w:rPr>
          <w:rFonts w:asciiTheme="minorEastAsia" w:eastAsiaTheme="minorEastAsia" w:hAnsiTheme="minorEastAsia" w:hint="eastAsia"/>
          <w:spacing w:val="-4"/>
          <w:szCs w:val="24"/>
        </w:rPr>
        <w:t>本閱讀、書寫習作或學習單，並提醒學生眼睛需適度休息並注視遠處，也應適度運動及飲食以維護視力健康。</w:t>
      </w:r>
    </w:p>
    <w:sectPr w:rsidR="0013072E" w:rsidRPr="0013072E" w:rsidSect="004C24EC">
      <w:footerReference w:type="default" r:id="rId7"/>
      <w:pgSz w:w="11910" w:h="16840"/>
      <w:pgMar w:top="1134" w:right="853" w:bottom="1134" w:left="1418" w:header="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0BB" w:rsidRDefault="004F20BB">
      <w:r>
        <w:separator/>
      </w:r>
    </w:p>
  </w:endnote>
  <w:endnote w:type="continuationSeparator" w:id="0">
    <w:p w:rsidR="004F20BB" w:rsidRDefault="004F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夥鰻">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63" w:rsidRDefault="00ED2792" w:rsidP="00234344">
    <w:pPr>
      <w:pStyle w:val="a6"/>
      <w:jc w:val="center"/>
    </w:pPr>
    <w:r>
      <w:rPr>
        <w:lang w:val="zh-TW"/>
      </w:rPr>
      <w:fldChar w:fldCharType="begin"/>
    </w:r>
    <w:r>
      <w:rPr>
        <w:lang w:val="zh-TW"/>
      </w:rPr>
      <w:instrText xml:space="preserve"> PAGE </w:instrText>
    </w:r>
    <w:r>
      <w:rPr>
        <w:lang w:val="zh-TW"/>
      </w:rPr>
      <w:fldChar w:fldCharType="separate"/>
    </w:r>
    <w:r w:rsidR="003B14FE">
      <w:rPr>
        <w:noProof/>
        <w:lang w:val="zh-TW"/>
      </w:rPr>
      <w:t>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0BB" w:rsidRDefault="004F20BB">
      <w:r>
        <w:rPr>
          <w:color w:val="000000"/>
        </w:rPr>
        <w:separator/>
      </w:r>
    </w:p>
  </w:footnote>
  <w:footnote w:type="continuationSeparator" w:id="0">
    <w:p w:rsidR="004F20BB" w:rsidRDefault="004F2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8E03296"/>
    <w:lvl w:ilvl="0">
      <w:start w:val="1"/>
      <w:numFmt w:val="decimal"/>
      <w:lvlText w:val="%1."/>
      <w:lvlJc w:val="left"/>
      <w:pPr>
        <w:ind w:left="1538" w:hanging="286"/>
      </w:pPr>
      <w:rPr>
        <w:rFonts w:asciiTheme="minorEastAsia" w:eastAsiaTheme="minorEastAsia" w:hAnsiTheme="minorEastAsia" w:cs="標楷體"/>
        <w:b w:val="0"/>
        <w:bCs w:val="0"/>
        <w:spacing w:val="1"/>
        <w:w w:val="100"/>
        <w:sz w:val="24"/>
        <w:szCs w:val="24"/>
      </w:rPr>
    </w:lvl>
    <w:lvl w:ilvl="1">
      <w:numFmt w:val="bullet"/>
      <w:lvlText w:val="•"/>
      <w:lvlJc w:val="left"/>
      <w:pPr>
        <w:ind w:left="2268" w:hanging="286"/>
      </w:pPr>
    </w:lvl>
    <w:lvl w:ilvl="2">
      <w:numFmt w:val="bullet"/>
      <w:lvlText w:val="•"/>
      <w:lvlJc w:val="left"/>
      <w:pPr>
        <w:ind w:left="2997" w:hanging="286"/>
      </w:pPr>
    </w:lvl>
    <w:lvl w:ilvl="3">
      <w:numFmt w:val="bullet"/>
      <w:lvlText w:val="•"/>
      <w:lvlJc w:val="left"/>
      <w:pPr>
        <w:ind w:left="3725" w:hanging="286"/>
      </w:pPr>
    </w:lvl>
    <w:lvl w:ilvl="4">
      <w:numFmt w:val="bullet"/>
      <w:lvlText w:val="•"/>
      <w:lvlJc w:val="left"/>
      <w:pPr>
        <w:ind w:left="4454" w:hanging="286"/>
      </w:pPr>
    </w:lvl>
    <w:lvl w:ilvl="5">
      <w:numFmt w:val="bullet"/>
      <w:lvlText w:val="•"/>
      <w:lvlJc w:val="left"/>
      <w:pPr>
        <w:ind w:left="5183" w:hanging="286"/>
      </w:pPr>
    </w:lvl>
    <w:lvl w:ilvl="6">
      <w:numFmt w:val="bullet"/>
      <w:lvlText w:val="•"/>
      <w:lvlJc w:val="left"/>
      <w:pPr>
        <w:ind w:left="5911" w:hanging="286"/>
      </w:pPr>
    </w:lvl>
    <w:lvl w:ilvl="7">
      <w:numFmt w:val="bullet"/>
      <w:lvlText w:val="•"/>
      <w:lvlJc w:val="left"/>
      <w:pPr>
        <w:ind w:left="6640" w:hanging="286"/>
      </w:pPr>
    </w:lvl>
    <w:lvl w:ilvl="8">
      <w:numFmt w:val="bullet"/>
      <w:lvlText w:val="•"/>
      <w:lvlJc w:val="left"/>
      <w:pPr>
        <w:ind w:left="7369" w:hanging="286"/>
      </w:pPr>
    </w:lvl>
  </w:abstractNum>
  <w:abstractNum w:abstractNumId="1" w15:restartNumberingAfterBreak="0">
    <w:nsid w:val="00000407"/>
    <w:multiLevelType w:val="multilevel"/>
    <w:tmpl w:val="0000088A"/>
    <w:lvl w:ilvl="0">
      <w:start w:val="1"/>
      <w:numFmt w:val="decimal"/>
      <w:lvlText w:val="%1."/>
      <w:lvlJc w:val="left"/>
      <w:pPr>
        <w:ind w:left="1538" w:hanging="286"/>
      </w:pPr>
      <w:rPr>
        <w:rFonts w:ascii="標楷體" w:hAnsi="Times New Roman" w:cs="標楷體"/>
        <w:b w:val="0"/>
        <w:bCs w:val="0"/>
        <w:spacing w:val="1"/>
        <w:w w:val="100"/>
        <w:sz w:val="26"/>
        <w:szCs w:val="26"/>
      </w:rPr>
    </w:lvl>
    <w:lvl w:ilvl="1">
      <w:start w:val="1"/>
      <w:numFmt w:val="decimal"/>
      <w:lvlText w:val="(%2)"/>
      <w:lvlJc w:val="left"/>
      <w:pPr>
        <w:ind w:left="1964" w:hanging="426"/>
      </w:pPr>
      <w:rPr>
        <w:rFonts w:ascii="標楷體" w:hAnsi="Times New Roman" w:cs="標楷體"/>
        <w:b w:val="0"/>
        <w:bCs w:val="0"/>
        <w:spacing w:val="-2"/>
        <w:w w:val="100"/>
        <w:sz w:val="26"/>
        <w:szCs w:val="26"/>
      </w:rPr>
    </w:lvl>
    <w:lvl w:ilvl="2">
      <w:numFmt w:val="bullet"/>
      <w:lvlText w:val="•"/>
      <w:lvlJc w:val="left"/>
      <w:pPr>
        <w:ind w:left="2722" w:hanging="426"/>
      </w:pPr>
    </w:lvl>
    <w:lvl w:ilvl="3">
      <w:numFmt w:val="bullet"/>
      <w:lvlText w:val="•"/>
      <w:lvlJc w:val="left"/>
      <w:pPr>
        <w:ind w:left="3485" w:hanging="426"/>
      </w:pPr>
    </w:lvl>
    <w:lvl w:ilvl="4">
      <w:numFmt w:val="bullet"/>
      <w:lvlText w:val="•"/>
      <w:lvlJc w:val="left"/>
      <w:pPr>
        <w:ind w:left="4248" w:hanging="426"/>
      </w:pPr>
    </w:lvl>
    <w:lvl w:ilvl="5">
      <w:numFmt w:val="bullet"/>
      <w:lvlText w:val="•"/>
      <w:lvlJc w:val="left"/>
      <w:pPr>
        <w:ind w:left="5011" w:hanging="426"/>
      </w:pPr>
    </w:lvl>
    <w:lvl w:ilvl="6">
      <w:numFmt w:val="bullet"/>
      <w:lvlText w:val="•"/>
      <w:lvlJc w:val="left"/>
      <w:pPr>
        <w:ind w:left="5774" w:hanging="426"/>
      </w:pPr>
    </w:lvl>
    <w:lvl w:ilvl="7">
      <w:numFmt w:val="bullet"/>
      <w:lvlText w:val="•"/>
      <w:lvlJc w:val="left"/>
      <w:pPr>
        <w:ind w:left="6537" w:hanging="426"/>
      </w:pPr>
    </w:lvl>
    <w:lvl w:ilvl="8">
      <w:numFmt w:val="bullet"/>
      <w:lvlText w:val="•"/>
      <w:lvlJc w:val="left"/>
      <w:pPr>
        <w:ind w:left="7300" w:hanging="426"/>
      </w:pPr>
    </w:lvl>
  </w:abstractNum>
  <w:abstractNum w:abstractNumId="2" w15:restartNumberingAfterBreak="0">
    <w:nsid w:val="00000408"/>
    <w:multiLevelType w:val="multilevel"/>
    <w:tmpl w:val="0000088B"/>
    <w:lvl w:ilvl="0">
      <w:start w:val="1"/>
      <w:numFmt w:val="decimal"/>
      <w:lvlText w:val="%1."/>
      <w:lvlJc w:val="left"/>
      <w:pPr>
        <w:ind w:left="1538" w:hanging="286"/>
      </w:pPr>
      <w:rPr>
        <w:rFonts w:ascii="標楷體" w:hAnsi="Times New Roman" w:cs="標楷體"/>
        <w:b w:val="0"/>
        <w:bCs w:val="0"/>
        <w:spacing w:val="1"/>
        <w:w w:val="100"/>
        <w:sz w:val="26"/>
        <w:szCs w:val="26"/>
      </w:rPr>
    </w:lvl>
    <w:lvl w:ilvl="1">
      <w:numFmt w:val="bullet"/>
      <w:lvlText w:val="•"/>
      <w:lvlJc w:val="left"/>
      <w:pPr>
        <w:ind w:left="2268" w:hanging="286"/>
      </w:pPr>
    </w:lvl>
    <w:lvl w:ilvl="2">
      <w:numFmt w:val="bullet"/>
      <w:lvlText w:val="•"/>
      <w:lvlJc w:val="left"/>
      <w:pPr>
        <w:ind w:left="2997" w:hanging="286"/>
      </w:pPr>
    </w:lvl>
    <w:lvl w:ilvl="3">
      <w:numFmt w:val="bullet"/>
      <w:lvlText w:val="•"/>
      <w:lvlJc w:val="left"/>
      <w:pPr>
        <w:ind w:left="3725" w:hanging="286"/>
      </w:pPr>
    </w:lvl>
    <w:lvl w:ilvl="4">
      <w:numFmt w:val="bullet"/>
      <w:lvlText w:val="•"/>
      <w:lvlJc w:val="left"/>
      <w:pPr>
        <w:ind w:left="4454" w:hanging="286"/>
      </w:pPr>
    </w:lvl>
    <w:lvl w:ilvl="5">
      <w:numFmt w:val="bullet"/>
      <w:lvlText w:val="•"/>
      <w:lvlJc w:val="left"/>
      <w:pPr>
        <w:ind w:left="5183" w:hanging="286"/>
      </w:pPr>
    </w:lvl>
    <w:lvl w:ilvl="6">
      <w:numFmt w:val="bullet"/>
      <w:lvlText w:val="•"/>
      <w:lvlJc w:val="left"/>
      <w:pPr>
        <w:ind w:left="5911" w:hanging="286"/>
      </w:pPr>
    </w:lvl>
    <w:lvl w:ilvl="7">
      <w:numFmt w:val="bullet"/>
      <w:lvlText w:val="•"/>
      <w:lvlJc w:val="left"/>
      <w:pPr>
        <w:ind w:left="6640" w:hanging="286"/>
      </w:pPr>
    </w:lvl>
    <w:lvl w:ilvl="8">
      <w:numFmt w:val="bullet"/>
      <w:lvlText w:val="•"/>
      <w:lvlJc w:val="left"/>
      <w:pPr>
        <w:ind w:left="7369" w:hanging="286"/>
      </w:pPr>
    </w:lvl>
  </w:abstractNum>
  <w:abstractNum w:abstractNumId="3" w15:restartNumberingAfterBreak="0">
    <w:nsid w:val="00000409"/>
    <w:multiLevelType w:val="multilevel"/>
    <w:tmpl w:val="37623DD6"/>
    <w:lvl w:ilvl="0">
      <w:start w:val="1"/>
      <w:numFmt w:val="decimal"/>
      <w:lvlText w:val="%1."/>
      <w:lvlJc w:val="left"/>
      <w:pPr>
        <w:ind w:left="1536" w:hanging="286"/>
      </w:pPr>
      <w:rPr>
        <w:rFonts w:asciiTheme="minorEastAsia" w:eastAsiaTheme="minorEastAsia" w:hAnsiTheme="minorEastAsia" w:cs="標楷體"/>
        <w:b w:val="0"/>
        <w:bCs w:val="0"/>
        <w:spacing w:val="1"/>
        <w:w w:val="100"/>
        <w:sz w:val="24"/>
        <w:szCs w:val="26"/>
      </w:rPr>
    </w:lvl>
    <w:lvl w:ilvl="1">
      <w:numFmt w:val="bullet"/>
      <w:lvlText w:val="•"/>
      <w:lvlJc w:val="left"/>
      <w:pPr>
        <w:ind w:left="2268" w:hanging="286"/>
      </w:pPr>
    </w:lvl>
    <w:lvl w:ilvl="2">
      <w:numFmt w:val="bullet"/>
      <w:lvlText w:val="•"/>
      <w:lvlJc w:val="left"/>
      <w:pPr>
        <w:ind w:left="2997" w:hanging="286"/>
      </w:pPr>
    </w:lvl>
    <w:lvl w:ilvl="3">
      <w:numFmt w:val="bullet"/>
      <w:lvlText w:val="•"/>
      <w:lvlJc w:val="left"/>
      <w:pPr>
        <w:ind w:left="3725" w:hanging="286"/>
      </w:pPr>
    </w:lvl>
    <w:lvl w:ilvl="4">
      <w:numFmt w:val="bullet"/>
      <w:lvlText w:val="•"/>
      <w:lvlJc w:val="left"/>
      <w:pPr>
        <w:ind w:left="4454" w:hanging="286"/>
      </w:pPr>
    </w:lvl>
    <w:lvl w:ilvl="5">
      <w:numFmt w:val="bullet"/>
      <w:lvlText w:val="•"/>
      <w:lvlJc w:val="left"/>
      <w:pPr>
        <w:ind w:left="5183" w:hanging="286"/>
      </w:pPr>
    </w:lvl>
    <w:lvl w:ilvl="6">
      <w:numFmt w:val="bullet"/>
      <w:lvlText w:val="•"/>
      <w:lvlJc w:val="left"/>
      <w:pPr>
        <w:ind w:left="5911" w:hanging="286"/>
      </w:pPr>
    </w:lvl>
    <w:lvl w:ilvl="7">
      <w:numFmt w:val="bullet"/>
      <w:lvlText w:val="•"/>
      <w:lvlJc w:val="left"/>
      <w:pPr>
        <w:ind w:left="6640" w:hanging="286"/>
      </w:pPr>
    </w:lvl>
    <w:lvl w:ilvl="8">
      <w:numFmt w:val="bullet"/>
      <w:lvlText w:val="•"/>
      <w:lvlJc w:val="left"/>
      <w:pPr>
        <w:ind w:left="7369" w:hanging="286"/>
      </w:pPr>
    </w:lvl>
  </w:abstractNum>
  <w:abstractNum w:abstractNumId="4" w15:restartNumberingAfterBreak="0">
    <w:nsid w:val="0000040A"/>
    <w:multiLevelType w:val="multilevel"/>
    <w:tmpl w:val="0000088D"/>
    <w:lvl w:ilvl="0">
      <w:start w:val="2"/>
      <w:numFmt w:val="decimal"/>
      <w:lvlText w:val="(%1)"/>
      <w:lvlJc w:val="left"/>
      <w:pPr>
        <w:ind w:left="1964" w:hanging="426"/>
      </w:pPr>
      <w:rPr>
        <w:rFonts w:ascii="標楷體" w:hAnsi="Times New Roman" w:cs="標楷體"/>
        <w:b w:val="0"/>
        <w:bCs w:val="0"/>
        <w:spacing w:val="-2"/>
        <w:w w:val="100"/>
        <w:sz w:val="26"/>
        <w:szCs w:val="26"/>
      </w:rPr>
    </w:lvl>
    <w:lvl w:ilvl="1">
      <w:numFmt w:val="bullet"/>
      <w:lvlText w:val="•"/>
      <w:lvlJc w:val="left"/>
      <w:pPr>
        <w:ind w:left="2646" w:hanging="426"/>
      </w:pPr>
    </w:lvl>
    <w:lvl w:ilvl="2">
      <w:numFmt w:val="bullet"/>
      <w:lvlText w:val="•"/>
      <w:lvlJc w:val="left"/>
      <w:pPr>
        <w:ind w:left="3333" w:hanging="426"/>
      </w:pPr>
    </w:lvl>
    <w:lvl w:ilvl="3">
      <w:numFmt w:val="bullet"/>
      <w:lvlText w:val="•"/>
      <w:lvlJc w:val="left"/>
      <w:pPr>
        <w:ind w:left="4019" w:hanging="426"/>
      </w:pPr>
    </w:lvl>
    <w:lvl w:ilvl="4">
      <w:numFmt w:val="bullet"/>
      <w:lvlText w:val="•"/>
      <w:lvlJc w:val="left"/>
      <w:pPr>
        <w:ind w:left="4706" w:hanging="426"/>
      </w:pPr>
    </w:lvl>
    <w:lvl w:ilvl="5">
      <w:numFmt w:val="bullet"/>
      <w:lvlText w:val="•"/>
      <w:lvlJc w:val="left"/>
      <w:pPr>
        <w:ind w:left="5393" w:hanging="426"/>
      </w:pPr>
    </w:lvl>
    <w:lvl w:ilvl="6">
      <w:numFmt w:val="bullet"/>
      <w:lvlText w:val="•"/>
      <w:lvlJc w:val="left"/>
      <w:pPr>
        <w:ind w:left="6079" w:hanging="426"/>
      </w:pPr>
    </w:lvl>
    <w:lvl w:ilvl="7">
      <w:numFmt w:val="bullet"/>
      <w:lvlText w:val="•"/>
      <w:lvlJc w:val="left"/>
      <w:pPr>
        <w:ind w:left="6766" w:hanging="426"/>
      </w:pPr>
    </w:lvl>
    <w:lvl w:ilvl="8">
      <w:numFmt w:val="bullet"/>
      <w:lvlText w:val="•"/>
      <w:lvlJc w:val="left"/>
      <w:pPr>
        <w:ind w:left="7453" w:hanging="426"/>
      </w:pPr>
    </w:lvl>
  </w:abstractNum>
  <w:abstractNum w:abstractNumId="5" w15:restartNumberingAfterBreak="0">
    <w:nsid w:val="0000040B"/>
    <w:multiLevelType w:val="multilevel"/>
    <w:tmpl w:val="07B881A0"/>
    <w:lvl w:ilvl="0">
      <w:start w:val="1"/>
      <w:numFmt w:val="decimal"/>
      <w:lvlText w:val="%1."/>
      <w:lvlJc w:val="left"/>
      <w:pPr>
        <w:ind w:left="1538" w:hanging="286"/>
      </w:pPr>
      <w:rPr>
        <w:rFonts w:asciiTheme="minorEastAsia" w:eastAsiaTheme="minorEastAsia" w:hAnsiTheme="minorEastAsia" w:cs="標楷體"/>
        <w:b w:val="0"/>
        <w:bCs w:val="0"/>
        <w:spacing w:val="1"/>
        <w:w w:val="100"/>
        <w:sz w:val="24"/>
        <w:szCs w:val="26"/>
      </w:rPr>
    </w:lvl>
    <w:lvl w:ilvl="1">
      <w:numFmt w:val="bullet"/>
      <w:lvlText w:val="•"/>
      <w:lvlJc w:val="left"/>
      <w:pPr>
        <w:ind w:left="2268" w:hanging="286"/>
      </w:pPr>
    </w:lvl>
    <w:lvl w:ilvl="2">
      <w:numFmt w:val="bullet"/>
      <w:lvlText w:val="•"/>
      <w:lvlJc w:val="left"/>
      <w:pPr>
        <w:ind w:left="2997" w:hanging="286"/>
      </w:pPr>
    </w:lvl>
    <w:lvl w:ilvl="3">
      <w:numFmt w:val="bullet"/>
      <w:lvlText w:val="•"/>
      <w:lvlJc w:val="left"/>
      <w:pPr>
        <w:ind w:left="3725" w:hanging="286"/>
      </w:pPr>
    </w:lvl>
    <w:lvl w:ilvl="4">
      <w:numFmt w:val="bullet"/>
      <w:lvlText w:val="•"/>
      <w:lvlJc w:val="left"/>
      <w:pPr>
        <w:ind w:left="4454" w:hanging="286"/>
      </w:pPr>
    </w:lvl>
    <w:lvl w:ilvl="5">
      <w:numFmt w:val="bullet"/>
      <w:lvlText w:val="•"/>
      <w:lvlJc w:val="left"/>
      <w:pPr>
        <w:ind w:left="5183" w:hanging="286"/>
      </w:pPr>
    </w:lvl>
    <w:lvl w:ilvl="6">
      <w:numFmt w:val="bullet"/>
      <w:lvlText w:val="•"/>
      <w:lvlJc w:val="left"/>
      <w:pPr>
        <w:ind w:left="5911" w:hanging="286"/>
      </w:pPr>
    </w:lvl>
    <w:lvl w:ilvl="7">
      <w:numFmt w:val="bullet"/>
      <w:lvlText w:val="•"/>
      <w:lvlJc w:val="left"/>
      <w:pPr>
        <w:ind w:left="6640" w:hanging="286"/>
      </w:pPr>
    </w:lvl>
    <w:lvl w:ilvl="8">
      <w:numFmt w:val="bullet"/>
      <w:lvlText w:val="•"/>
      <w:lvlJc w:val="left"/>
      <w:pPr>
        <w:ind w:left="7369" w:hanging="286"/>
      </w:pPr>
    </w:lvl>
  </w:abstractNum>
  <w:abstractNum w:abstractNumId="6" w15:restartNumberingAfterBreak="0">
    <w:nsid w:val="0000040C"/>
    <w:multiLevelType w:val="multilevel"/>
    <w:tmpl w:val="CD4ED220"/>
    <w:lvl w:ilvl="0">
      <w:start w:val="1"/>
      <w:numFmt w:val="decimal"/>
      <w:lvlText w:val="%1."/>
      <w:lvlJc w:val="left"/>
      <w:pPr>
        <w:ind w:left="1538" w:hanging="286"/>
      </w:pPr>
      <w:rPr>
        <w:rFonts w:asciiTheme="minorEastAsia" w:eastAsiaTheme="minorEastAsia" w:hAnsiTheme="minorEastAsia" w:cs="標楷體"/>
        <w:b w:val="0"/>
        <w:bCs w:val="0"/>
        <w:spacing w:val="1"/>
        <w:w w:val="100"/>
        <w:sz w:val="24"/>
        <w:szCs w:val="26"/>
      </w:rPr>
    </w:lvl>
    <w:lvl w:ilvl="1">
      <w:numFmt w:val="bullet"/>
      <w:lvlText w:val="•"/>
      <w:lvlJc w:val="left"/>
      <w:pPr>
        <w:ind w:left="2268" w:hanging="286"/>
      </w:pPr>
    </w:lvl>
    <w:lvl w:ilvl="2">
      <w:numFmt w:val="bullet"/>
      <w:lvlText w:val="•"/>
      <w:lvlJc w:val="left"/>
      <w:pPr>
        <w:ind w:left="2997" w:hanging="286"/>
      </w:pPr>
    </w:lvl>
    <w:lvl w:ilvl="3">
      <w:numFmt w:val="bullet"/>
      <w:lvlText w:val="•"/>
      <w:lvlJc w:val="left"/>
      <w:pPr>
        <w:ind w:left="3725" w:hanging="286"/>
      </w:pPr>
    </w:lvl>
    <w:lvl w:ilvl="4">
      <w:numFmt w:val="bullet"/>
      <w:lvlText w:val="•"/>
      <w:lvlJc w:val="left"/>
      <w:pPr>
        <w:ind w:left="4454" w:hanging="286"/>
      </w:pPr>
    </w:lvl>
    <w:lvl w:ilvl="5">
      <w:numFmt w:val="bullet"/>
      <w:lvlText w:val="•"/>
      <w:lvlJc w:val="left"/>
      <w:pPr>
        <w:ind w:left="5183" w:hanging="286"/>
      </w:pPr>
    </w:lvl>
    <w:lvl w:ilvl="6">
      <w:numFmt w:val="bullet"/>
      <w:lvlText w:val="•"/>
      <w:lvlJc w:val="left"/>
      <w:pPr>
        <w:ind w:left="5911" w:hanging="286"/>
      </w:pPr>
    </w:lvl>
    <w:lvl w:ilvl="7">
      <w:numFmt w:val="bullet"/>
      <w:lvlText w:val="•"/>
      <w:lvlJc w:val="left"/>
      <w:pPr>
        <w:ind w:left="6640" w:hanging="286"/>
      </w:pPr>
    </w:lvl>
    <w:lvl w:ilvl="8">
      <w:numFmt w:val="bullet"/>
      <w:lvlText w:val="•"/>
      <w:lvlJc w:val="left"/>
      <w:pPr>
        <w:ind w:left="7369" w:hanging="286"/>
      </w:pPr>
    </w:lvl>
  </w:abstractNum>
  <w:abstractNum w:abstractNumId="7" w15:restartNumberingAfterBreak="0">
    <w:nsid w:val="12D931A5"/>
    <w:multiLevelType w:val="multilevel"/>
    <w:tmpl w:val="838C1514"/>
    <w:lvl w:ilvl="0">
      <w:start w:val="1"/>
      <w:numFmt w:val="decimal"/>
      <w:lvlText w:val="%1、"/>
      <w:lvlJc w:val="left"/>
      <w:pPr>
        <w:ind w:left="484" w:hanging="480"/>
      </w:pPr>
    </w:lvl>
    <w:lvl w:ilvl="1">
      <w:start w:val="1"/>
      <w:numFmt w:val="ideographTraditional"/>
      <w:lvlText w:val="%2、"/>
      <w:lvlJc w:val="left"/>
      <w:pPr>
        <w:ind w:left="964" w:hanging="480"/>
      </w:pPr>
    </w:lvl>
    <w:lvl w:ilvl="2">
      <w:start w:val="1"/>
      <w:numFmt w:val="lowerRoman"/>
      <w:lvlText w:val="%3."/>
      <w:lvlJc w:val="right"/>
      <w:pPr>
        <w:ind w:left="1444" w:hanging="480"/>
      </w:pPr>
    </w:lvl>
    <w:lvl w:ilvl="3">
      <w:start w:val="1"/>
      <w:numFmt w:val="decimal"/>
      <w:lvlText w:val="%4."/>
      <w:lvlJc w:val="left"/>
      <w:pPr>
        <w:ind w:left="1924" w:hanging="480"/>
      </w:pPr>
    </w:lvl>
    <w:lvl w:ilvl="4">
      <w:start w:val="1"/>
      <w:numFmt w:val="ideographTraditional"/>
      <w:lvlText w:val="%5、"/>
      <w:lvlJc w:val="left"/>
      <w:pPr>
        <w:ind w:left="2404" w:hanging="480"/>
      </w:pPr>
    </w:lvl>
    <w:lvl w:ilvl="5">
      <w:start w:val="1"/>
      <w:numFmt w:val="lowerRoman"/>
      <w:lvlText w:val="%6."/>
      <w:lvlJc w:val="right"/>
      <w:pPr>
        <w:ind w:left="2884" w:hanging="480"/>
      </w:pPr>
    </w:lvl>
    <w:lvl w:ilvl="6">
      <w:start w:val="1"/>
      <w:numFmt w:val="decimal"/>
      <w:lvlText w:val="%7."/>
      <w:lvlJc w:val="left"/>
      <w:pPr>
        <w:ind w:left="3364" w:hanging="480"/>
      </w:pPr>
    </w:lvl>
    <w:lvl w:ilvl="7">
      <w:start w:val="1"/>
      <w:numFmt w:val="ideographTraditional"/>
      <w:lvlText w:val="%8、"/>
      <w:lvlJc w:val="left"/>
      <w:pPr>
        <w:ind w:left="3844" w:hanging="480"/>
      </w:pPr>
    </w:lvl>
    <w:lvl w:ilvl="8">
      <w:start w:val="1"/>
      <w:numFmt w:val="lowerRoman"/>
      <w:lvlText w:val="%9."/>
      <w:lvlJc w:val="right"/>
      <w:pPr>
        <w:ind w:left="4324" w:hanging="480"/>
      </w:pPr>
    </w:lvl>
  </w:abstractNum>
  <w:abstractNum w:abstractNumId="8" w15:restartNumberingAfterBreak="0">
    <w:nsid w:val="29264EF4"/>
    <w:multiLevelType w:val="multilevel"/>
    <w:tmpl w:val="3FF617EA"/>
    <w:lvl w:ilvl="0">
      <w:start w:val="1"/>
      <w:numFmt w:val="decimal"/>
      <w:lvlText w:val="(%1)"/>
      <w:lvlJc w:val="left"/>
      <w:pPr>
        <w:ind w:left="483" w:hanging="480"/>
      </w:pPr>
    </w:lvl>
    <w:lvl w:ilvl="1">
      <w:start w:val="1"/>
      <w:numFmt w:val="ideographTraditional"/>
      <w:lvlText w:val="%2、"/>
      <w:lvlJc w:val="left"/>
      <w:pPr>
        <w:ind w:left="963" w:hanging="480"/>
      </w:pPr>
    </w:lvl>
    <w:lvl w:ilvl="2">
      <w:start w:val="1"/>
      <w:numFmt w:val="lowerRoman"/>
      <w:lvlText w:val="%3."/>
      <w:lvlJc w:val="right"/>
      <w:pPr>
        <w:ind w:left="1443" w:hanging="480"/>
      </w:pPr>
    </w:lvl>
    <w:lvl w:ilvl="3">
      <w:start w:val="1"/>
      <w:numFmt w:val="decimal"/>
      <w:lvlText w:val="%4."/>
      <w:lvlJc w:val="left"/>
      <w:pPr>
        <w:ind w:left="1923" w:hanging="480"/>
      </w:pPr>
    </w:lvl>
    <w:lvl w:ilvl="4">
      <w:start w:val="1"/>
      <w:numFmt w:val="ideographTraditional"/>
      <w:lvlText w:val="%5、"/>
      <w:lvlJc w:val="left"/>
      <w:pPr>
        <w:ind w:left="2403" w:hanging="480"/>
      </w:pPr>
    </w:lvl>
    <w:lvl w:ilvl="5">
      <w:start w:val="1"/>
      <w:numFmt w:val="lowerRoman"/>
      <w:lvlText w:val="%6."/>
      <w:lvlJc w:val="right"/>
      <w:pPr>
        <w:ind w:left="2883" w:hanging="480"/>
      </w:pPr>
    </w:lvl>
    <w:lvl w:ilvl="6">
      <w:start w:val="1"/>
      <w:numFmt w:val="decimal"/>
      <w:lvlText w:val="%7."/>
      <w:lvlJc w:val="left"/>
      <w:pPr>
        <w:ind w:left="3363" w:hanging="480"/>
      </w:pPr>
    </w:lvl>
    <w:lvl w:ilvl="7">
      <w:start w:val="1"/>
      <w:numFmt w:val="ideographTraditional"/>
      <w:lvlText w:val="%8、"/>
      <w:lvlJc w:val="left"/>
      <w:pPr>
        <w:ind w:left="3843" w:hanging="480"/>
      </w:pPr>
    </w:lvl>
    <w:lvl w:ilvl="8">
      <w:start w:val="1"/>
      <w:numFmt w:val="lowerRoman"/>
      <w:lvlText w:val="%9."/>
      <w:lvlJc w:val="right"/>
      <w:pPr>
        <w:ind w:left="4323" w:hanging="480"/>
      </w:pPr>
    </w:lvl>
  </w:abstractNum>
  <w:abstractNum w:abstractNumId="9" w15:restartNumberingAfterBreak="0">
    <w:nsid w:val="2D0A0D52"/>
    <w:multiLevelType w:val="multilevel"/>
    <w:tmpl w:val="54D042E2"/>
    <w:lvl w:ilvl="0">
      <w:start w:val="1"/>
      <w:numFmt w:val="decimal"/>
      <w:lvlText w:val="%1、"/>
      <w:lvlJc w:val="left"/>
      <w:pPr>
        <w:ind w:left="484" w:hanging="480"/>
      </w:pPr>
    </w:lvl>
    <w:lvl w:ilvl="1">
      <w:start w:val="1"/>
      <w:numFmt w:val="ideographTraditional"/>
      <w:lvlText w:val="%2、"/>
      <w:lvlJc w:val="left"/>
      <w:pPr>
        <w:ind w:left="964" w:hanging="480"/>
      </w:pPr>
    </w:lvl>
    <w:lvl w:ilvl="2">
      <w:start w:val="1"/>
      <w:numFmt w:val="lowerRoman"/>
      <w:lvlText w:val="%3."/>
      <w:lvlJc w:val="right"/>
      <w:pPr>
        <w:ind w:left="1444" w:hanging="480"/>
      </w:pPr>
    </w:lvl>
    <w:lvl w:ilvl="3">
      <w:start w:val="1"/>
      <w:numFmt w:val="decimal"/>
      <w:lvlText w:val="%4."/>
      <w:lvlJc w:val="left"/>
      <w:pPr>
        <w:ind w:left="1924" w:hanging="480"/>
      </w:pPr>
    </w:lvl>
    <w:lvl w:ilvl="4">
      <w:start w:val="1"/>
      <w:numFmt w:val="ideographTraditional"/>
      <w:lvlText w:val="%5、"/>
      <w:lvlJc w:val="left"/>
      <w:pPr>
        <w:ind w:left="2404" w:hanging="480"/>
      </w:pPr>
    </w:lvl>
    <w:lvl w:ilvl="5">
      <w:start w:val="1"/>
      <w:numFmt w:val="lowerRoman"/>
      <w:lvlText w:val="%6."/>
      <w:lvlJc w:val="right"/>
      <w:pPr>
        <w:ind w:left="2884" w:hanging="480"/>
      </w:pPr>
    </w:lvl>
    <w:lvl w:ilvl="6">
      <w:start w:val="1"/>
      <w:numFmt w:val="decimal"/>
      <w:lvlText w:val="%7."/>
      <w:lvlJc w:val="left"/>
      <w:pPr>
        <w:ind w:left="3364" w:hanging="480"/>
      </w:pPr>
    </w:lvl>
    <w:lvl w:ilvl="7">
      <w:start w:val="1"/>
      <w:numFmt w:val="ideographTraditional"/>
      <w:lvlText w:val="%8、"/>
      <w:lvlJc w:val="left"/>
      <w:pPr>
        <w:ind w:left="3844" w:hanging="480"/>
      </w:pPr>
    </w:lvl>
    <w:lvl w:ilvl="8">
      <w:start w:val="1"/>
      <w:numFmt w:val="lowerRoman"/>
      <w:lvlText w:val="%9."/>
      <w:lvlJc w:val="right"/>
      <w:pPr>
        <w:ind w:left="4324" w:hanging="480"/>
      </w:pPr>
    </w:lvl>
  </w:abstractNum>
  <w:abstractNum w:abstractNumId="10" w15:restartNumberingAfterBreak="0">
    <w:nsid w:val="303E06B9"/>
    <w:multiLevelType w:val="multilevel"/>
    <w:tmpl w:val="229AF780"/>
    <w:lvl w:ilvl="0">
      <w:start w:val="1"/>
      <w:numFmt w:val="decimal"/>
      <w:lvlText w:val="%1、"/>
      <w:lvlJc w:val="left"/>
      <w:pPr>
        <w:ind w:left="484" w:hanging="480"/>
      </w:pPr>
    </w:lvl>
    <w:lvl w:ilvl="1">
      <w:start w:val="1"/>
      <w:numFmt w:val="ideographTraditional"/>
      <w:lvlText w:val="%2、"/>
      <w:lvlJc w:val="left"/>
      <w:pPr>
        <w:ind w:left="964" w:hanging="480"/>
      </w:pPr>
    </w:lvl>
    <w:lvl w:ilvl="2">
      <w:start w:val="1"/>
      <w:numFmt w:val="lowerRoman"/>
      <w:lvlText w:val="%3."/>
      <w:lvlJc w:val="right"/>
      <w:pPr>
        <w:ind w:left="1444" w:hanging="480"/>
      </w:pPr>
    </w:lvl>
    <w:lvl w:ilvl="3">
      <w:start w:val="1"/>
      <w:numFmt w:val="decimal"/>
      <w:lvlText w:val="%4."/>
      <w:lvlJc w:val="left"/>
      <w:pPr>
        <w:ind w:left="1924" w:hanging="480"/>
      </w:pPr>
    </w:lvl>
    <w:lvl w:ilvl="4">
      <w:start w:val="1"/>
      <w:numFmt w:val="ideographTraditional"/>
      <w:lvlText w:val="%5、"/>
      <w:lvlJc w:val="left"/>
      <w:pPr>
        <w:ind w:left="2404" w:hanging="480"/>
      </w:pPr>
    </w:lvl>
    <w:lvl w:ilvl="5">
      <w:start w:val="1"/>
      <w:numFmt w:val="lowerRoman"/>
      <w:lvlText w:val="%6."/>
      <w:lvlJc w:val="right"/>
      <w:pPr>
        <w:ind w:left="2884" w:hanging="480"/>
      </w:pPr>
    </w:lvl>
    <w:lvl w:ilvl="6">
      <w:start w:val="1"/>
      <w:numFmt w:val="decimal"/>
      <w:lvlText w:val="%7."/>
      <w:lvlJc w:val="left"/>
      <w:pPr>
        <w:ind w:left="3364" w:hanging="480"/>
      </w:pPr>
    </w:lvl>
    <w:lvl w:ilvl="7">
      <w:start w:val="1"/>
      <w:numFmt w:val="ideographTraditional"/>
      <w:lvlText w:val="%8、"/>
      <w:lvlJc w:val="left"/>
      <w:pPr>
        <w:ind w:left="3844" w:hanging="480"/>
      </w:pPr>
    </w:lvl>
    <w:lvl w:ilvl="8">
      <w:start w:val="1"/>
      <w:numFmt w:val="lowerRoman"/>
      <w:lvlText w:val="%9."/>
      <w:lvlJc w:val="right"/>
      <w:pPr>
        <w:ind w:left="4324" w:hanging="480"/>
      </w:pPr>
    </w:lvl>
  </w:abstractNum>
  <w:abstractNum w:abstractNumId="11" w15:restartNumberingAfterBreak="0">
    <w:nsid w:val="30A01617"/>
    <w:multiLevelType w:val="multilevel"/>
    <w:tmpl w:val="6E48232C"/>
    <w:lvl w:ilvl="0">
      <w:start w:val="1"/>
      <w:numFmt w:val="taiwaneseCountingThousand"/>
      <w:lvlText w:val="%1、"/>
      <w:lvlJc w:val="left"/>
      <w:pPr>
        <w:ind w:left="720" w:hanging="72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30F0766"/>
    <w:multiLevelType w:val="hybridMultilevel"/>
    <w:tmpl w:val="B616E6AC"/>
    <w:lvl w:ilvl="0" w:tplc="ABBE14D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15:restartNumberingAfterBreak="0">
    <w:nsid w:val="3A0639FF"/>
    <w:multiLevelType w:val="multilevel"/>
    <w:tmpl w:val="790C2A56"/>
    <w:lvl w:ilvl="0">
      <w:start w:val="1"/>
      <w:numFmt w:val="decimal"/>
      <w:lvlText w:val="(%1)"/>
      <w:lvlJc w:val="left"/>
      <w:pPr>
        <w:ind w:left="483" w:hanging="480"/>
      </w:pPr>
    </w:lvl>
    <w:lvl w:ilvl="1">
      <w:start w:val="1"/>
      <w:numFmt w:val="ideographTraditional"/>
      <w:lvlText w:val="%2、"/>
      <w:lvlJc w:val="left"/>
      <w:pPr>
        <w:ind w:left="963" w:hanging="480"/>
      </w:pPr>
    </w:lvl>
    <w:lvl w:ilvl="2">
      <w:start w:val="1"/>
      <w:numFmt w:val="lowerRoman"/>
      <w:lvlText w:val="%3."/>
      <w:lvlJc w:val="right"/>
      <w:pPr>
        <w:ind w:left="1443" w:hanging="480"/>
      </w:pPr>
    </w:lvl>
    <w:lvl w:ilvl="3">
      <w:start w:val="1"/>
      <w:numFmt w:val="decimal"/>
      <w:lvlText w:val="%4."/>
      <w:lvlJc w:val="left"/>
      <w:pPr>
        <w:ind w:left="1923" w:hanging="480"/>
      </w:pPr>
    </w:lvl>
    <w:lvl w:ilvl="4">
      <w:start w:val="1"/>
      <w:numFmt w:val="ideographTraditional"/>
      <w:lvlText w:val="%5、"/>
      <w:lvlJc w:val="left"/>
      <w:pPr>
        <w:ind w:left="2403" w:hanging="480"/>
      </w:pPr>
    </w:lvl>
    <w:lvl w:ilvl="5">
      <w:start w:val="1"/>
      <w:numFmt w:val="lowerRoman"/>
      <w:lvlText w:val="%6."/>
      <w:lvlJc w:val="right"/>
      <w:pPr>
        <w:ind w:left="2883" w:hanging="480"/>
      </w:pPr>
    </w:lvl>
    <w:lvl w:ilvl="6">
      <w:start w:val="1"/>
      <w:numFmt w:val="decimal"/>
      <w:lvlText w:val="%7."/>
      <w:lvlJc w:val="left"/>
      <w:pPr>
        <w:ind w:left="3363" w:hanging="480"/>
      </w:pPr>
    </w:lvl>
    <w:lvl w:ilvl="7">
      <w:start w:val="1"/>
      <w:numFmt w:val="ideographTraditional"/>
      <w:lvlText w:val="%8、"/>
      <w:lvlJc w:val="left"/>
      <w:pPr>
        <w:ind w:left="3843" w:hanging="480"/>
      </w:pPr>
    </w:lvl>
    <w:lvl w:ilvl="8">
      <w:start w:val="1"/>
      <w:numFmt w:val="lowerRoman"/>
      <w:lvlText w:val="%9."/>
      <w:lvlJc w:val="right"/>
      <w:pPr>
        <w:ind w:left="4323" w:hanging="480"/>
      </w:pPr>
    </w:lvl>
  </w:abstractNum>
  <w:num w:numId="1">
    <w:abstractNumId w:val="11"/>
  </w:num>
  <w:num w:numId="2">
    <w:abstractNumId w:val="9"/>
  </w:num>
  <w:num w:numId="3">
    <w:abstractNumId w:val="7"/>
  </w:num>
  <w:num w:numId="4">
    <w:abstractNumId w:val="8"/>
  </w:num>
  <w:num w:numId="5">
    <w:abstractNumId w:val="10"/>
  </w:num>
  <w:num w:numId="6">
    <w:abstractNumId w:val="13"/>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2"/>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defaultTabStop w:val="480"/>
  <w:autoHyphenation/>
  <w:drawingGridHorizontalSpacing w:val="120"/>
  <w:drawingGridVerticalSpacing w:val="197"/>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D1"/>
    <w:rsid w:val="000247BA"/>
    <w:rsid w:val="000F3975"/>
    <w:rsid w:val="0013072E"/>
    <w:rsid w:val="00145AEE"/>
    <w:rsid w:val="0022156A"/>
    <w:rsid w:val="00234344"/>
    <w:rsid w:val="002A34E0"/>
    <w:rsid w:val="00332B80"/>
    <w:rsid w:val="003B14FE"/>
    <w:rsid w:val="0043525C"/>
    <w:rsid w:val="004C24EC"/>
    <w:rsid w:val="004F20BB"/>
    <w:rsid w:val="00520BB5"/>
    <w:rsid w:val="006449FF"/>
    <w:rsid w:val="00671782"/>
    <w:rsid w:val="006D4DCE"/>
    <w:rsid w:val="00746374"/>
    <w:rsid w:val="00782E4E"/>
    <w:rsid w:val="007B786A"/>
    <w:rsid w:val="008545EF"/>
    <w:rsid w:val="008949EC"/>
    <w:rsid w:val="00896545"/>
    <w:rsid w:val="008A1463"/>
    <w:rsid w:val="00912810"/>
    <w:rsid w:val="00920BD1"/>
    <w:rsid w:val="00A623A3"/>
    <w:rsid w:val="00A726B9"/>
    <w:rsid w:val="00B86076"/>
    <w:rsid w:val="00BD481F"/>
    <w:rsid w:val="00C2278C"/>
    <w:rsid w:val="00C368C5"/>
    <w:rsid w:val="00C5689F"/>
    <w:rsid w:val="00D161C1"/>
    <w:rsid w:val="00DD2A8E"/>
    <w:rsid w:val="00DF0344"/>
    <w:rsid w:val="00E2232B"/>
    <w:rsid w:val="00E52F90"/>
    <w:rsid w:val="00E8426D"/>
    <w:rsid w:val="00E87695"/>
    <w:rsid w:val="00EB3E30"/>
    <w:rsid w:val="00ED2792"/>
    <w:rsid w:val="00ED2C76"/>
    <w:rsid w:val="00EE69EF"/>
    <w:rsid w:val="00F014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26B570"/>
  <w15:docId w15:val="{4FC54959-0D69-4C0C-B04B-CBA607D3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1155CC"/>
      <w:u w:val="single"/>
    </w:rPr>
  </w:style>
  <w:style w:type="paragraph" w:customStyle="1" w:styleId="1">
    <w:name w:val="清單段落1"/>
    <w:basedOn w:val="a"/>
    <w:pPr>
      <w:ind w:left="480"/>
    </w:pPr>
  </w:style>
  <w:style w:type="paragraph" w:customStyle="1" w:styleId="2">
    <w:name w:val="清單段落2"/>
    <w:basedOn w:val="a"/>
    <w:pPr>
      <w:ind w:left="480"/>
    </w:pPr>
    <w:rPr>
      <w:rFonts w:ascii="標楷體" w:eastAsia="標楷體" w:hAnsi="標楷體" w:cs="MS Mincho"/>
      <w:kern w:val="0"/>
      <w:szCs w:val="24"/>
    </w:rPr>
  </w:style>
  <w:style w:type="paragraph" w:customStyle="1" w:styleId="ParaAttribute17">
    <w:name w:val="ParaAttribute17"/>
    <w:pPr>
      <w:widowControl w:val="0"/>
      <w:suppressAutoHyphens/>
      <w:spacing w:line="360" w:lineRule="exact"/>
      <w:ind w:right="24" w:hanging="1121"/>
      <w:jc w:val="both"/>
    </w:pPr>
    <w:rPr>
      <w:rFonts w:ascii="Times New Roman" w:eastAsia="夥鰻" w:hAnsi="Times New Roman"/>
      <w:kern w:val="0"/>
      <w:sz w:val="20"/>
      <w:szCs w:val="20"/>
    </w:rPr>
  </w:style>
  <w:style w:type="paragraph" w:customStyle="1" w:styleId="ParaAttribute18">
    <w:name w:val="ParaAttribute18"/>
    <w:pPr>
      <w:widowControl w:val="0"/>
      <w:tabs>
        <w:tab w:val="left" w:pos="142"/>
      </w:tabs>
      <w:suppressAutoHyphens/>
      <w:spacing w:line="360" w:lineRule="exact"/>
      <w:ind w:right="24"/>
      <w:jc w:val="both"/>
    </w:pPr>
    <w:rPr>
      <w:rFonts w:ascii="Times New Roman" w:eastAsia="夥鰻" w:hAnsi="Times New Roman"/>
      <w:kern w:val="0"/>
      <w:sz w:val="20"/>
      <w:szCs w:val="20"/>
    </w:rPr>
  </w:style>
  <w:style w:type="character" w:customStyle="1" w:styleId="CharAttribute4">
    <w:name w:val="CharAttribute4"/>
    <w:rPr>
      <w:rFonts w:ascii="標楷體" w:eastAsia="標楷體" w:hAnsi="標楷體"/>
      <w:b/>
      <w:bCs w:val="0"/>
      <w:sz w:val="28"/>
    </w:rPr>
  </w:style>
  <w:style w:type="paragraph" w:customStyle="1" w:styleId="ParaAttribute19">
    <w:name w:val="ParaAttribute19"/>
    <w:pPr>
      <w:widowControl w:val="0"/>
      <w:suppressAutoHyphens/>
      <w:spacing w:line="360" w:lineRule="exact"/>
      <w:ind w:left="1132" w:right="24" w:hanging="566"/>
      <w:jc w:val="both"/>
    </w:pPr>
    <w:rPr>
      <w:rFonts w:ascii="Times New Roman" w:eastAsia="夥鰻" w:hAnsi="Times New Roman"/>
      <w:kern w:val="0"/>
      <w:sz w:val="20"/>
      <w:szCs w:val="20"/>
    </w:rPr>
  </w:style>
  <w:style w:type="character" w:customStyle="1" w:styleId="a9">
    <w:name w:val="清單段落 字元"/>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style>
  <w:style w:type="paragraph" w:styleId="af">
    <w:name w:val="annotation subject"/>
    <w:basedOn w:val="ad"/>
    <w:next w:val="ad"/>
    <w:rPr>
      <w:b/>
      <w:bCs/>
    </w:rPr>
  </w:style>
  <w:style w:type="character" w:customStyle="1" w:styleId="af0">
    <w:name w:val="註解主旨 字元"/>
    <w:basedOn w:val="ae"/>
    <w:rPr>
      <w:b/>
      <w:bCs/>
    </w:rPr>
  </w:style>
  <w:style w:type="paragraph" w:styleId="af1">
    <w:name w:val="Body Text"/>
    <w:basedOn w:val="a"/>
    <w:link w:val="af2"/>
    <w:uiPriority w:val="1"/>
    <w:unhideWhenUsed/>
    <w:qFormat/>
    <w:rsid w:val="00DF0344"/>
    <w:pPr>
      <w:suppressAutoHyphens w:val="0"/>
      <w:autoSpaceDE w:val="0"/>
      <w:adjustRightInd w:val="0"/>
      <w:ind w:left="1538"/>
      <w:textAlignment w:val="auto"/>
    </w:pPr>
    <w:rPr>
      <w:rFonts w:ascii="標楷體" w:eastAsia="標楷體" w:hAnsi="Times New Roman" w:cs="標楷體"/>
      <w:kern w:val="0"/>
      <w:sz w:val="28"/>
      <w:szCs w:val="28"/>
    </w:rPr>
  </w:style>
  <w:style w:type="character" w:customStyle="1" w:styleId="af2">
    <w:name w:val="本文 字元"/>
    <w:basedOn w:val="a0"/>
    <w:link w:val="af1"/>
    <w:uiPriority w:val="1"/>
    <w:rsid w:val="00DF0344"/>
    <w:rPr>
      <w:rFonts w:ascii="標楷體" w:eastAsia="標楷體" w:hAnsi="Times New Roman" w:cs="標楷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02562">
      <w:bodyDiv w:val="1"/>
      <w:marLeft w:val="0"/>
      <w:marRight w:val="0"/>
      <w:marTop w:val="0"/>
      <w:marBottom w:val="0"/>
      <w:divBdr>
        <w:top w:val="none" w:sz="0" w:space="0" w:color="auto"/>
        <w:left w:val="none" w:sz="0" w:space="0" w:color="auto"/>
        <w:bottom w:val="none" w:sz="0" w:space="0" w:color="auto"/>
        <w:right w:val="none" w:sz="0" w:space="0" w:color="auto"/>
      </w:divBdr>
    </w:div>
    <w:div w:id="1254630409">
      <w:bodyDiv w:val="1"/>
      <w:marLeft w:val="0"/>
      <w:marRight w:val="0"/>
      <w:marTop w:val="0"/>
      <w:marBottom w:val="0"/>
      <w:divBdr>
        <w:top w:val="none" w:sz="0" w:space="0" w:color="auto"/>
        <w:left w:val="none" w:sz="0" w:space="0" w:color="auto"/>
        <w:bottom w:val="none" w:sz="0" w:space="0" w:color="auto"/>
        <w:right w:val="none" w:sz="0" w:space="0" w:color="auto"/>
      </w:divBdr>
    </w:div>
    <w:div w:id="1381706237">
      <w:bodyDiv w:val="1"/>
      <w:marLeft w:val="0"/>
      <w:marRight w:val="0"/>
      <w:marTop w:val="0"/>
      <w:marBottom w:val="0"/>
      <w:divBdr>
        <w:top w:val="none" w:sz="0" w:space="0" w:color="auto"/>
        <w:left w:val="none" w:sz="0" w:space="0" w:color="auto"/>
        <w:bottom w:val="none" w:sz="0" w:space="0" w:color="auto"/>
        <w:right w:val="none" w:sz="0" w:space="0" w:color="auto"/>
      </w:divBdr>
    </w:div>
    <w:div w:id="1851407712">
      <w:bodyDiv w:val="1"/>
      <w:marLeft w:val="0"/>
      <w:marRight w:val="0"/>
      <w:marTop w:val="0"/>
      <w:marBottom w:val="0"/>
      <w:divBdr>
        <w:top w:val="none" w:sz="0" w:space="0" w:color="auto"/>
        <w:left w:val="none" w:sz="0" w:space="0" w:color="auto"/>
        <w:bottom w:val="none" w:sz="0" w:space="0" w:color="auto"/>
        <w:right w:val="none" w:sz="0" w:space="0" w:color="auto"/>
      </w:divBdr>
    </w:div>
    <w:div w:id="2035878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許雅芬</dc:creator>
  <dc:description/>
  <cp:lastModifiedBy>cffan</cp:lastModifiedBy>
  <cp:revision>3</cp:revision>
  <cp:lastPrinted>2020-02-26T13:16:00Z</cp:lastPrinted>
  <dcterms:created xsi:type="dcterms:W3CDTF">2022-04-25T05:34:00Z</dcterms:created>
  <dcterms:modified xsi:type="dcterms:W3CDTF">2022-04-25T06:37:00Z</dcterms:modified>
</cp:coreProperties>
</file>